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IIB1</w:t>
      </w:r>
      <w:r>
        <w:tab/>
      </w:r>
      <w:r>
        <w:tab/>
      </w:r>
      <w:r>
        <w:tab/>
      </w:r>
      <w:r>
        <w:tab/>
      </w:r>
      <w:r>
        <w:tab/>
      </w:r>
      <w:r>
        <w:tab/>
      </w:r>
      <w:r>
        <w:tab/>
      </w:r>
      <w:r>
        <w:tab/>
      </w:r>
      <w:r>
        <w:tab/>
      </w:r>
      <w:r>
        <w:tab/>
      </w:r>
      <w:r>
        <w:tab/>
      </w:r>
      <w:r>
        <w:tab/>
      </w:r>
      <w:r>
        <w:tab/>
      </w:r>
      <w:r>
        <w:tab/>
      </w:r>
      <w:r>
        <w:tab/>
      </w:r>
      <w:r>
        <w:tab/>
      </w:r>
      <w:r>
        <w:tab/>
      </w:r>
      <w:r>
        <w:tab/>
      </w:r>
      <w:r>
        <w:tab/>
      </w:r>
      <w:r>
        <w:tab/>
      </w:r>
      <w:r>
        <w:tab/>
      </w:r>
      <w:r>
        <w:tab/>
        <w:t>Berlin, den 09.02.2022</w:t>
      </w:r>
    </w:p>
    <w:p/>
    <w:p/>
    <w:p>
      <w:pPr>
        <w:rPr>
          <w:b/>
        </w:rPr>
      </w:pPr>
      <w:r>
        <w:rPr>
          <w:b/>
        </w:rPr>
        <w:t>Strukturvorschlag für das Energieeffizienzgesetz (</w:t>
      </w:r>
      <w:proofErr w:type="spellStart"/>
      <w:r>
        <w:rPr>
          <w:b/>
        </w:rPr>
        <w:t>EnEfG</w:t>
      </w:r>
      <w:proofErr w:type="spellEnd"/>
      <w:r>
        <w:rPr>
          <w:b/>
        </w:rPr>
        <w:t>)</w:t>
      </w:r>
    </w:p>
    <w:p/>
    <w:p>
      <w:pPr>
        <w:jc w:val="center"/>
      </w:pPr>
      <w:r>
        <w:t xml:space="preserve">§ 3 </w:t>
      </w:r>
    </w:p>
    <w:p>
      <w:pPr>
        <w:jc w:val="center"/>
        <w:rPr>
          <w:b/>
        </w:rPr>
      </w:pPr>
      <w:r>
        <w:rPr>
          <w:b/>
        </w:rPr>
        <w:t>Begriffsbestimmungen</w:t>
      </w:r>
    </w:p>
    <w:p>
      <w:pPr>
        <w:jc w:val="center"/>
      </w:pPr>
    </w:p>
    <w:p>
      <w:r>
        <w:t>26.</w:t>
      </w:r>
      <w:r>
        <w:tab/>
        <w:t xml:space="preserve">Rechenzentren: eine Struktur oder Gruppe von Strukturen für die zentrale Unterbringung, zentrale Verbindung und den zentralen Betrieb von Informationstechnologie- und Netzwerk-Telekommunikationsausrüstungen zur Erbringung von Datenspeicher-, Datenverarbeitungs- und Datentransportdiensten sowie alle Anlagen und Infrastrukturen für die Leistungsverteilung und die Umgebungskontrolle und das erforderliche Maß an Resilienz und Sicherheit, das für die Erbringung der gewünschten Dienstverfügbarkeit erforderlich ist, mit einer elektrischen Nennanschlussleistung ab 100 kW; </w:t>
      </w:r>
    </w:p>
    <w:p>
      <w:r>
        <w:t>27.</w:t>
      </w:r>
      <w:r>
        <w:tab/>
        <w:t>Co-Location: eine Dienstleistung eines Rechenzentrumsbetreibers, die darin besteht, technische Infrastruktur bereit zu stellen, innerhalb derer Kunden ihre eigene Informationstechnik betreiben können.</w:t>
      </w:r>
    </w:p>
    <w:p>
      <w:pPr>
        <w:rPr>
          <w:ins w:id="0" w:author="Jens Gröger" w:date="2022-02-10T16:25:00Z"/>
        </w:rPr>
      </w:pPr>
      <w:r>
        <w:t xml:space="preserve">28. </w:t>
      </w:r>
      <w:r>
        <w:tab/>
        <w:t>Effektivität des Stromverbrauchs (PUE): ist ein Maß für die Energieeffizienz der Rechenzentrums-Infrastruktur und beschreibt das Verhältnis des jährlichen Energiebedarfs des gesamten Rechenzentrums zum Energiebedarf der IT-Technik. Bei der Berechnung des PUE bleibt der Stromeinsatz für die Aufwertung der Abwärme des Rechenzentrums zur externen Nutzung mit Hilfe einer Wärmepumpe unberücksichtigt.</w:t>
      </w:r>
    </w:p>
    <w:p>
      <w:pPr>
        <w:rPr>
          <w:ins w:id="1" w:author="Köhn, Marina" w:date="2022-02-11T11:04:00Z"/>
        </w:rPr>
      </w:pPr>
      <w:ins w:id="2" w:author="Köhn, Marina" w:date="2022-02-11T11:04:00Z">
        <w:r>
          <w:t xml:space="preserve">29. Betreiber eines Rechenzentrums (RZ-Betreiber): juristische Person, die entweder Eigentümer </w:t>
        </w:r>
      </w:ins>
      <w:ins w:id="3" w:author="Köhn, Marina" w:date="2022-02-11T11:05:00Z">
        <w:r>
          <w:t>d</w:t>
        </w:r>
      </w:ins>
      <w:ins w:id="4" w:author="Köhn, Marina" w:date="2022-02-11T11:04:00Z">
        <w:r>
          <w:t xml:space="preserve">es Rechenzentrums oder </w:t>
        </w:r>
      </w:ins>
      <w:ins w:id="5" w:author="Köhn, Marina" w:date="2022-02-11T11:05:00Z">
        <w:r>
          <w:t xml:space="preserve">der </w:t>
        </w:r>
      </w:ins>
      <w:ins w:id="6" w:author="Köhn, Marina" w:date="2022-02-11T11:04:00Z">
        <w:r>
          <w:t>Co-Location ist oder vergleichbare Nutzungsrechte hat.</w:t>
        </w:r>
      </w:ins>
    </w:p>
    <w:p>
      <w:pPr>
        <w:rPr>
          <w:ins w:id="7" w:author="Köhn, Marina" w:date="2022-02-11T09:05:00Z"/>
        </w:rPr>
      </w:pPr>
      <w:ins w:id="8" w:author="Köhn, Marina" w:date="2022-02-11T11:04:00Z">
        <w:r>
          <w:t>30</w:t>
        </w:r>
      </w:ins>
      <w:ins w:id="9" w:author="Jens Gröger" w:date="2022-02-10T16:25:00Z">
        <w:del w:id="10" w:author="Köhn, Marina" w:date="2022-02-11T11:04:00Z">
          <w:r>
            <w:delText>29</w:delText>
          </w:r>
        </w:del>
        <w:r>
          <w:t>. Betreiber von Informationstechnik</w:t>
        </w:r>
      </w:ins>
      <w:ins w:id="11" w:author="Köhn, Marina" w:date="2022-02-11T09:03:00Z">
        <w:r>
          <w:t xml:space="preserve"> (IT)</w:t>
        </w:r>
      </w:ins>
      <w:ins w:id="12" w:author="Jens Gröger" w:date="2022-02-10T16:25:00Z">
        <w:r>
          <w:t xml:space="preserve">: </w:t>
        </w:r>
      </w:ins>
      <w:ins w:id="13" w:author="Jens Gröger" w:date="2022-02-10T16:35:00Z">
        <w:r>
          <w:t>j</w:t>
        </w:r>
      </w:ins>
      <w:ins w:id="14" w:author="Jens Gröger" w:date="2022-02-10T16:25:00Z">
        <w:r>
          <w:t>uristische Person, die entweder Eigentümer der Informationstechnik ist oder vergleichbare Nutzungsrechte hat. Ein IT-Betreiber kann auch RZ-Betreiber oder dessen Kunde sein.</w:t>
        </w:r>
      </w:ins>
    </w:p>
    <w:p>
      <w:pPr>
        <w:rPr>
          <w:ins w:id="15" w:author="Felix Behrens" w:date="2022-02-10T15:04:00Z"/>
          <w:del w:id="16" w:author="Köhn, Marina" w:date="2022-02-11T11:04:00Z"/>
        </w:rPr>
      </w:pPr>
    </w:p>
    <w:p>
      <w:pPr>
        <w:rPr>
          <w:ins w:id="17" w:author="Felix Behrens" w:date="2022-02-10T15:05:00Z"/>
        </w:rPr>
      </w:pPr>
    </w:p>
    <w:p/>
    <w:p/>
    <w:p>
      <w:pPr>
        <w:jc w:val="center"/>
        <w:rPr>
          <w:b/>
        </w:rPr>
      </w:pPr>
      <w:r>
        <w:rPr>
          <w:b/>
        </w:rPr>
        <w:lastRenderedPageBreak/>
        <w:t>Abschnitt 5</w:t>
      </w:r>
    </w:p>
    <w:p>
      <w:pPr>
        <w:jc w:val="center"/>
        <w:rPr>
          <w:b/>
        </w:rPr>
      </w:pPr>
      <w:r>
        <w:rPr>
          <w:b/>
        </w:rPr>
        <w:t>Energieeffizienz für Rechenzentren und Informationstechnik</w:t>
      </w:r>
    </w:p>
    <w:p>
      <w:pPr>
        <w:jc w:val="center"/>
        <w:rPr>
          <w:b/>
        </w:rPr>
      </w:pPr>
    </w:p>
    <w:p>
      <w:pPr>
        <w:jc w:val="center"/>
      </w:pPr>
      <w:r>
        <w:t>§ 18</w:t>
      </w:r>
    </w:p>
    <w:p>
      <w:pPr>
        <w:jc w:val="center"/>
        <w:rPr>
          <w:b/>
        </w:rPr>
      </w:pPr>
      <w:r>
        <w:rPr>
          <w:b/>
        </w:rPr>
        <w:t>Energieeffizienzanforderungen für Rechenzentren</w:t>
      </w:r>
    </w:p>
    <w:p>
      <w:r>
        <w:t>(1)</w:t>
      </w:r>
      <w:r>
        <w:tab/>
        <w:t>Rechenzentren, die ab dem 1. Januar 2025 den Betrieb aufnehmen, sollen eine</w:t>
      </w:r>
      <w:del w:id="18" w:author="Jens Gröger" w:date="2022-02-10T08:45:00Z">
        <w:r>
          <w:delText>n</w:delText>
        </w:r>
      </w:del>
      <w:r>
        <w:t xml:space="preserve"> geplante</w:t>
      </w:r>
      <w:del w:id="19" w:author="Jens Gröger" w:date="2022-02-10T08:45:00Z">
        <w:r>
          <w:delText>n</w:delText>
        </w:r>
      </w:del>
      <w:r>
        <w:t xml:space="preserve"> </w:t>
      </w:r>
      <w:del w:id="20" w:author="Jens Gröger" w:date="2022-02-10T08:45:00Z">
        <w:r>
          <w:delText xml:space="preserve">Jahresdurchschnittswert der </w:delText>
        </w:r>
      </w:del>
      <w:r>
        <w:t>Effektivität des Stromverbrauchs (PUE) von</w:t>
      </w:r>
      <w:ins w:id="21" w:author="Jens Gröger" w:date="2022-02-10T08:48:00Z">
        <w:r>
          <w:t xml:space="preserve"> kleiner oder gleich</w:t>
        </w:r>
      </w:ins>
      <w:r>
        <w:t xml:space="preserve"> 1,3 einhalten, </w:t>
      </w:r>
      <w:del w:id="22" w:author="Jens Gröger" w:date="2022-02-10T08:46:00Z">
        <w:r>
          <w:delText xml:space="preserve">der </w:delText>
        </w:r>
      </w:del>
      <w:ins w:id="23" w:author="Jens Gröger" w:date="2022-02-10T08:46:00Z">
        <w:r>
          <w:t xml:space="preserve">die </w:t>
        </w:r>
      </w:ins>
      <w:r>
        <w:t xml:space="preserve">spätestens 2 Jahre nach Inbetriebnahme </w:t>
      </w:r>
      <w:ins w:id="24" w:author="Radgen, Peter" w:date="2022-02-13T14:07:00Z">
        <w:r>
          <w:t xml:space="preserve">im Jahresdurchschnitt </w:t>
        </w:r>
      </w:ins>
      <w:r>
        <w:t xml:space="preserve">dauerhaft erreicht werden muss. </w:t>
      </w:r>
    </w:p>
    <w:p>
      <w:r>
        <w:t>(2)</w:t>
      </w:r>
      <w:r>
        <w:tab/>
        <w:t xml:space="preserve">Rechenzentren ab einer Leistung von </w:t>
      </w:r>
      <w:commentRangeStart w:id="25"/>
      <w:del w:id="26" w:author="Köhn, Marina" w:date="2022-02-11T09:33:00Z">
        <w:r>
          <w:delText>3,5</w:delText>
        </w:r>
      </w:del>
      <w:ins w:id="27" w:author="Köhn, Marina" w:date="2022-02-11T09:33:00Z">
        <w:r>
          <w:t>1</w:t>
        </w:r>
      </w:ins>
      <w:r>
        <w:t xml:space="preserve"> MW</w:t>
      </w:r>
      <w:commentRangeEnd w:id="25"/>
      <w:r>
        <w:rPr>
          <w:rStyle w:val="Kommentarzeichen"/>
        </w:rPr>
        <w:commentReference w:id="25"/>
      </w:r>
      <w:r>
        <w:t xml:space="preserve">, die vor dem 1. Januar 2025 in Betrieb genommen wurden, </w:t>
      </w:r>
      <w:ins w:id="28" w:author="Jens Gröger" w:date="2022-02-10T08:47:00Z">
        <w:r>
          <w:t xml:space="preserve">müssen </w:t>
        </w:r>
      </w:ins>
      <w:ins w:id="29" w:author="Jens Gröger" w:date="2022-02-10T08:48:00Z">
        <w:r>
          <w:t xml:space="preserve">ab dem </w:t>
        </w:r>
      </w:ins>
      <w:del w:id="30" w:author="Jens Gröger" w:date="2022-02-10T08:47:00Z">
        <w:r>
          <w:delText xml:space="preserve">sollen </w:delText>
        </w:r>
      </w:del>
      <w:del w:id="31" w:author="Jens Gröger" w:date="2022-02-10T08:48:00Z">
        <w:r>
          <w:delText xml:space="preserve">bis zum </w:delText>
        </w:r>
      </w:del>
      <w:r>
        <w:t>1. Januar 20</w:t>
      </w:r>
      <w:ins w:id="32" w:author="Jens Gröger" w:date="2022-02-10T08:47:00Z">
        <w:r>
          <w:t>27</w:t>
        </w:r>
      </w:ins>
      <w:del w:id="33" w:author="Jens Gröger" w:date="2022-02-10T08:47:00Z">
        <w:r>
          <w:delText>30</w:delText>
        </w:r>
      </w:del>
      <w:r>
        <w:t xml:space="preserve"> eine</w:t>
      </w:r>
      <w:del w:id="34" w:author="Jens Gröger" w:date="2022-02-10T08:47:00Z">
        <w:r>
          <w:delText>n Jahresdurchschnittswert der</w:delText>
        </w:r>
      </w:del>
      <w:r>
        <w:t xml:space="preserve"> </w:t>
      </w:r>
      <w:ins w:id="35" w:author="Jens Gröger" w:date="2022-02-10T08:47:00Z">
        <w:r>
          <w:t>Effektivität des Stromverbrauchs (</w:t>
        </w:r>
      </w:ins>
      <w:r>
        <w:t>PUE</w:t>
      </w:r>
      <w:ins w:id="36" w:author="Jens Gröger" w:date="2022-02-10T08:47:00Z">
        <w:r>
          <w:t>)</w:t>
        </w:r>
      </w:ins>
      <w:r>
        <w:t xml:space="preserve"> von </w:t>
      </w:r>
      <w:ins w:id="37" w:author="Jens Gröger" w:date="2022-02-10T08:49:00Z">
        <w:r>
          <w:t xml:space="preserve">kleiner oder gleich </w:t>
        </w:r>
      </w:ins>
      <w:r>
        <w:t xml:space="preserve">1,3 erreichen.  </w:t>
      </w:r>
    </w:p>
    <w:p/>
    <w:p>
      <w:pPr>
        <w:jc w:val="center"/>
      </w:pPr>
      <w:r>
        <w:t>§ 19</w:t>
      </w:r>
    </w:p>
    <w:p>
      <w:pPr>
        <w:jc w:val="center"/>
        <w:rPr>
          <w:b/>
        </w:rPr>
      </w:pPr>
      <w:r>
        <w:rPr>
          <w:b/>
        </w:rPr>
        <w:t>Managementsysteme in Rechenzentren</w:t>
      </w:r>
    </w:p>
    <w:p>
      <w:pPr>
        <w:rPr>
          <w:del w:id="38" w:author="Radgen, Peter" w:date="2022-02-13T14:23:00Z"/>
        </w:rPr>
      </w:pPr>
      <w:r>
        <w:t>(1)</w:t>
      </w:r>
      <w:r>
        <w:tab/>
        <w:t>Die Betreiber von Rechenzentren betreiben ein Energie- oder Umweltmanage</w:t>
      </w:r>
      <w:del w:id="39" w:author="Jens Gröger" w:date="2022-02-10T08:49:00Z">
        <w:r>
          <w:delText>-</w:delText>
        </w:r>
      </w:del>
      <w:r>
        <w:t>mentsystem oder führen dies bis zum 1</w:t>
      </w:r>
      <w:ins w:id="40" w:author="Jens Gröger" w:date="2022-02-10T08:49:00Z">
        <w:r>
          <w:t>.</w:t>
        </w:r>
      </w:ins>
      <w:r>
        <w:t xml:space="preserve"> Januar 2025 ein. Im Rahmen des Energie- oder Umweltmanagementsystems sind kontinuierliche Messungen zur elektrischen Leistung und zum Energiebedarf der wesentlichen Komponenten des Rechenzentrums </w:t>
      </w:r>
      <w:ins w:id="41" w:author="Jens Gröger" w:date="2022-02-10T08:50:00Z">
        <w:r>
          <w:t xml:space="preserve">durchzuführen </w:t>
        </w:r>
      </w:ins>
      <w:r>
        <w:t xml:space="preserve">und </w:t>
      </w:r>
      <w:ins w:id="42" w:author="Jens Gröger" w:date="2022-02-10T08:51:00Z">
        <w:r>
          <w:t xml:space="preserve">Maßnahmen zu ergreifen, die </w:t>
        </w:r>
      </w:ins>
      <w:del w:id="43" w:author="Jens Gröger" w:date="2022-02-10T08:51:00Z">
        <w:r>
          <w:delText xml:space="preserve">kontinuierliche Verbesserungen der </w:delText>
        </w:r>
      </w:del>
      <w:r>
        <w:t xml:space="preserve">Energieeffizienz </w:t>
      </w:r>
      <w:ins w:id="44" w:author="Jens Gröger" w:date="2022-02-10T08:51:00Z">
        <w:r>
          <w:t>kontinuierlich zu verbessern</w:t>
        </w:r>
      </w:ins>
      <w:del w:id="45" w:author="Jens Gröger" w:date="2022-02-10T08:51:00Z">
        <w:r>
          <w:delText>durchzuführen</w:delText>
        </w:r>
      </w:del>
      <w:r>
        <w:t xml:space="preserve">. </w:t>
      </w:r>
      <w:bookmarkStart w:id="46" w:name="_Hlk95310879"/>
      <w:ins w:id="47" w:author="Jens Gröger" w:date="2022-02-10T08:51:00Z">
        <w:r>
          <w:t xml:space="preserve">Für Rechenzentren mit einer </w:t>
        </w:r>
      </w:ins>
      <w:ins w:id="48" w:author="Jens Gröger" w:date="2022-02-10T08:52:00Z">
        <w:r>
          <w:t xml:space="preserve">Nennanschlussleistung ab </w:t>
        </w:r>
      </w:ins>
      <w:del w:id="49" w:author="Jens Gröger" w:date="2022-02-10T08:52:00Z">
        <w:r>
          <w:delText xml:space="preserve">Eine Verpflichtung zur externen Validierung oder Zertifizierung des Managementsystems ist nur für </w:delText>
        </w:r>
        <w:bookmarkEnd w:id="46"/>
        <w:r>
          <w:delText xml:space="preserve">Rechenzentren oberhalb von </w:delText>
        </w:r>
      </w:del>
      <w:commentRangeStart w:id="50"/>
      <w:r>
        <w:t>1</w:t>
      </w:r>
      <w:ins w:id="51" w:author="Jens Gröger" w:date="2022-02-10T08:52:00Z">
        <w:r>
          <w:t> </w:t>
        </w:r>
      </w:ins>
      <w:commentRangeEnd w:id="50"/>
      <w:r>
        <w:rPr>
          <w:rStyle w:val="Kommentarzeichen"/>
        </w:rPr>
        <w:commentReference w:id="50"/>
      </w:r>
      <w:del w:id="52" w:author="Jens Gröger" w:date="2022-02-10T08:52:00Z">
        <w:r>
          <w:delText xml:space="preserve"> </w:delText>
        </w:r>
      </w:del>
      <w:r>
        <w:t>MW und für Rechenzentren, die im Eigentum öffentlicher Träger stehen</w:t>
      </w:r>
      <w:ins w:id="53" w:author="Jens Gröger" w:date="2022-02-10T10:10:00Z">
        <w:r>
          <w:t xml:space="preserve"> oder für diese betrieben werden</w:t>
        </w:r>
      </w:ins>
      <w:ins w:id="54" w:author="Jens Gröger" w:date="2022-02-10T08:55:00Z">
        <w:r>
          <w:t>, ab einer Nennanschlussleistung von 100 kW</w:t>
        </w:r>
      </w:ins>
      <w:ins w:id="55" w:author="Jens Gröger" w:date="2022-02-10T08:53:00Z">
        <w:r>
          <w:t xml:space="preserve">, besteht ab dem 1. Januar 2025 die Verpflichtung </w:t>
        </w:r>
      </w:ins>
      <w:ins w:id="56" w:author="Köhn, Marina" w:date="2022-02-11T09:37:00Z">
        <w:r>
          <w:t xml:space="preserve">zur Zertifizierung </w:t>
        </w:r>
        <w:commentRangeStart w:id="57"/>
        <w:del w:id="58" w:author="Radgen, Peter" w:date="2022-02-13T14:23:00Z">
          <w:r>
            <w:delText>und</w:delText>
          </w:r>
        </w:del>
      </w:ins>
      <w:ins w:id="59" w:author="Jens Gröger" w:date="2022-02-10T08:53:00Z">
        <w:del w:id="60" w:author="Radgen, Peter" w:date="2022-02-13T14:23:00Z">
          <w:r>
            <w:delText xml:space="preserve">zur </w:delText>
          </w:r>
        </w:del>
      </w:ins>
      <w:ins w:id="61" w:author="Köhn, Marina" w:date="2022-02-11T09:23:00Z">
        <w:del w:id="62" w:author="Radgen, Peter" w:date="2022-02-13T14:23:00Z">
          <w:r>
            <w:delText>jährliche</w:delText>
          </w:r>
        </w:del>
      </w:ins>
      <w:ins w:id="63" w:author="Köhn, Marina" w:date="2022-02-11T11:02:00Z">
        <w:del w:id="64" w:author="Radgen, Peter" w:date="2022-02-13T14:23:00Z">
          <w:r>
            <w:rPr>
              <w:rPrChange w:id="65" w:author="Köhn, Marina" w:date="2022-02-11T11:02:00Z">
                <w:rPr>
                  <w:highlight w:val="yellow"/>
                </w:rPr>
              </w:rPrChange>
            </w:rPr>
            <w:delText>r</w:delText>
          </w:r>
        </w:del>
      </w:ins>
      <w:ins w:id="66" w:author="Köhn, Marina" w:date="2022-02-11T09:23:00Z">
        <w:del w:id="67" w:author="Radgen, Peter" w:date="2022-02-13T14:23:00Z">
          <w:r>
            <w:delText xml:space="preserve"> </w:delText>
          </w:r>
        </w:del>
      </w:ins>
      <w:ins w:id="68" w:author="Jens Gröger" w:date="2022-02-10T08:53:00Z">
        <w:del w:id="69" w:author="Radgen, Peter" w:date="2022-02-13T14:23:00Z">
          <w:r>
            <w:delText xml:space="preserve">externen Validierung </w:delText>
          </w:r>
        </w:del>
      </w:ins>
      <w:commentRangeEnd w:id="57"/>
      <w:del w:id="70" w:author="Radgen, Peter" w:date="2022-02-13T14:23:00Z">
        <w:r>
          <w:rPr>
            <w:rStyle w:val="Kommentarzeichen"/>
          </w:rPr>
          <w:commentReference w:id="57"/>
        </w:r>
      </w:del>
      <w:ins w:id="71" w:author="Jens Gröger" w:date="2022-02-10T08:53:00Z">
        <w:del w:id="72" w:author="Radgen, Peter" w:date="2022-02-13T14:23:00Z">
          <w:r>
            <w:delText xml:space="preserve">oder Zertifizierung </w:delText>
          </w:r>
        </w:del>
        <w:r>
          <w:t>des Managementsystems</w:t>
        </w:r>
      </w:ins>
      <w:ins w:id="73" w:author="Radgen, Peter" w:date="2022-02-13T14:23:00Z">
        <w:r>
          <w:t>.</w:t>
        </w:r>
      </w:ins>
      <w:ins w:id="74" w:author="Jens Gröger" w:date="2022-02-10T08:53:00Z">
        <w:r>
          <w:t xml:space="preserve"> </w:t>
        </w:r>
        <w:del w:id="75" w:author="Radgen, Peter" w:date="2022-02-13T14:23:00Z">
          <w:r>
            <w:delText>durch</w:delText>
          </w:r>
        </w:del>
      </w:ins>
      <w:ins w:id="76" w:author="Jens Gröger" w:date="2022-02-10T09:56:00Z">
        <w:del w:id="77" w:author="Radgen, Peter" w:date="2022-02-13T14:23:00Z">
          <w:r>
            <w:delText xml:space="preserve"> einen Auditor gemäß den </w:delText>
          </w:r>
        </w:del>
      </w:ins>
      <w:ins w:id="78" w:author="Jens Gröger" w:date="2022-02-10T09:57:00Z">
        <w:del w:id="79" w:author="Radgen, Peter" w:date="2022-02-13T14:23:00Z">
          <w:r>
            <w:delText xml:space="preserve">im Energiedienstleistungsgesetz </w:delText>
          </w:r>
        </w:del>
      </w:ins>
      <w:ins w:id="80" w:author="Jens Gröger" w:date="2022-02-10T09:59:00Z">
        <w:del w:id="81" w:author="Radgen, Peter" w:date="2022-02-13T14:23:00Z">
          <w:r>
            <w:delText>(EDL-G</w:delText>
          </w:r>
        </w:del>
      </w:ins>
      <w:ins w:id="82" w:author="Jens Gröger" w:date="2022-02-10T09:57:00Z">
        <w:del w:id="83" w:author="Radgen, Peter" w:date="2022-02-13T14:23:00Z">
          <w:r>
            <w:delText xml:space="preserve"> § 8b</w:delText>
          </w:r>
        </w:del>
      </w:ins>
      <w:ins w:id="84" w:author="Jens Gröger" w:date="2022-02-10T09:59:00Z">
        <w:del w:id="85" w:author="Radgen, Peter" w:date="2022-02-13T14:23:00Z">
          <w:r>
            <w:delText>)</w:delText>
          </w:r>
        </w:del>
      </w:ins>
      <w:ins w:id="86" w:author="Jens Gröger" w:date="2022-02-10T09:57:00Z">
        <w:del w:id="87" w:author="Radgen, Peter" w:date="2022-02-13T14:23:00Z">
          <w:r>
            <w:delText xml:space="preserve"> beschriebenen </w:delText>
          </w:r>
        </w:del>
      </w:ins>
      <w:ins w:id="88" w:author="Jens Gröger" w:date="2022-02-10T09:56:00Z">
        <w:del w:id="89" w:author="Radgen, Peter" w:date="2022-02-13T14:23:00Z">
          <w:r>
            <w:delText>Anforderungen</w:delText>
          </w:r>
        </w:del>
      </w:ins>
      <w:del w:id="90" w:author="Radgen, Peter" w:date="2022-02-13T14:23:00Z">
        <w:r>
          <w:delText>, oberhalb von 100 kW erforderlich.</w:delText>
        </w:r>
      </w:del>
    </w:p>
    <w:p>
      <w:r>
        <w:t xml:space="preserve">(2) </w:t>
      </w:r>
      <w:r>
        <w:tab/>
        <w:t>Die Betreiber von Informationstechnik innerhalb eines Rechenzentrums</w:t>
      </w:r>
      <w:commentRangeStart w:id="91"/>
      <w:ins w:id="92" w:author="Jens Gröger" w:date="2022-02-10T11:22:00Z">
        <w:r>
          <w:t xml:space="preserve">, auch dann, wenn sie </w:t>
        </w:r>
      </w:ins>
      <w:ins w:id="93" w:author="Jens Gröger" w:date="2022-02-10T11:26:00Z">
        <w:r>
          <w:t xml:space="preserve">dort </w:t>
        </w:r>
      </w:ins>
      <w:ins w:id="94" w:author="Jens Gröger" w:date="2022-02-10T11:22:00Z">
        <w:r>
          <w:t xml:space="preserve">nur Mieter oder Kunden sind, </w:t>
        </w:r>
      </w:ins>
      <w:del w:id="95" w:author="Jens Gröger" w:date="2022-02-10T11:22:00Z">
        <w:r>
          <w:delText xml:space="preserve"> </w:delText>
        </w:r>
      </w:del>
      <w:r>
        <w:t xml:space="preserve">mit einer </w:t>
      </w:r>
      <w:ins w:id="96" w:author="Jens Gröger" w:date="2022-02-10T11:26:00Z">
        <w:r>
          <w:t xml:space="preserve">eigenen </w:t>
        </w:r>
      </w:ins>
      <w:r>
        <w:t xml:space="preserve">Informationstechnik-Leistung ab </w:t>
      </w:r>
      <w:commentRangeStart w:id="97"/>
      <w:r>
        <w:t>50 kW</w:t>
      </w:r>
      <w:commentRangeEnd w:id="91"/>
      <w:r>
        <w:rPr>
          <w:rStyle w:val="Kommentarzeichen"/>
        </w:rPr>
        <w:commentReference w:id="91"/>
      </w:r>
      <w:commentRangeEnd w:id="97"/>
      <w:r>
        <w:rPr>
          <w:rStyle w:val="Kommentarzeichen"/>
        </w:rPr>
        <w:commentReference w:id="97"/>
      </w:r>
      <w:ins w:id="98" w:author="Jens Gröger" w:date="2022-02-10T11:27:00Z">
        <w:r>
          <w:t>,</w:t>
        </w:r>
      </w:ins>
      <w:r>
        <w:t xml:space="preserve"> haben die Anforderungen nach Absatz 1 Satz 1 </w:t>
      </w:r>
      <w:r>
        <w:lastRenderedPageBreak/>
        <w:t>und 2 entsprechend zu erfüllen</w:t>
      </w:r>
      <w:commentRangeStart w:id="99"/>
      <w:r>
        <w:t xml:space="preserve">.  </w:t>
      </w:r>
      <w:ins w:id="100" w:author="Jens Gröger" w:date="2022-02-10T11:23:00Z">
        <w:del w:id="101" w:author="Radgen, Peter" w:date="2022-02-13T15:05:00Z">
          <w:r>
            <w:delText xml:space="preserve">Für Betreiber von Informationstechnik mit einer </w:delText>
          </w:r>
        </w:del>
      </w:ins>
      <w:ins w:id="102" w:author="Jens Gröger" w:date="2022-02-10T11:25:00Z">
        <w:del w:id="103" w:author="Radgen, Peter" w:date="2022-02-13T15:05:00Z">
          <w:r>
            <w:delText>IT</w:delText>
          </w:r>
        </w:del>
      </w:ins>
      <w:ins w:id="104" w:author="Jens Gröger" w:date="2022-02-10T11:24:00Z">
        <w:del w:id="105" w:author="Radgen, Peter" w:date="2022-02-13T15:05:00Z">
          <w:r>
            <w:delText xml:space="preserve">-Leistung </w:delText>
          </w:r>
        </w:del>
      </w:ins>
      <w:ins w:id="106" w:author="Jens Gröger" w:date="2022-02-10T11:23:00Z">
        <w:del w:id="107" w:author="Radgen, Peter" w:date="2022-02-13T15:05:00Z">
          <w:r>
            <w:delText xml:space="preserve">ab </w:delText>
          </w:r>
        </w:del>
      </w:ins>
      <w:ins w:id="108" w:author="Jens Gröger" w:date="2022-02-10T11:24:00Z">
        <w:del w:id="109" w:author="Radgen, Peter" w:date="2022-02-13T15:05:00Z">
          <w:r>
            <w:delText>500 kW</w:delText>
          </w:r>
        </w:del>
      </w:ins>
      <w:ins w:id="110" w:author="Jens Gröger" w:date="2022-02-10T11:25:00Z">
        <w:del w:id="111" w:author="Radgen, Peter" w:date="2022-02-13T15:05:00Z">
          <w:r>
            <w:delText xml:space="preserve"> besteht ab dem 1. Januar 2025 die </w:delText>
          </w:r>
        </w:del>
      </w:ins>
      <w:del w:id="112" w:author="Radgen, Peter" w:date="2022-02-13T15:05:00Z">
        <w:r>
          <w:delText xml:space="preserve">Eine Verpflichtung zur externen Validierung oder Zertifizierung des Managementsystems </w:delText>
        </w:r>
      </w:del>
      <w:ins w:id="113" w:author="Jens Gröger" w:date="2022-02-10T11:25:00Z">
        <w:del w:id="114" w:author="Radgen, Peter" w:date="2022-02-13T15:05:00Z">
          <w:r>
            <w:delText xml:space="preserve">durch einen Auditor gemäß den im </w:delText>
          </w:r>
          <w:commentRangeStart w:id="115"/>
          <w:r>
            <w:delText xml:space="preserve">Energiedienstleistungsgesetz (EDL-G § 8b) </w:delText>
          </w:r>
        </w:del>
      </w:ins>
      <w:commentRangeEnd w:id="115"/>
      <w:del w:id="116" w:author="Radgen, Peter" w:date="2022-02-13T15:05:00Z">
        <w:r>
          <w:rPr>
            <w:rStyle w:val="Kommentarzeichen"/>
          </w:rPr>
          <w:commentReference w:id="115"/>
        </w:r>
      </w:del>
      <w:ins w:id="117" w:author="Jens Gröger" w:date="2022-02-10T11:25:00Z">
        <w:del w:id="118" w:author="Radgen, Peter" w:date="2022-02-13T15:05:00Z">
          <w:r>
            <w:delText>beschriebenen Anforderungen</w:delText>
          </w:r>
        </w:del>
      </w:ins>
      <w:del w:id="119" w:author="Radgen, Peter" w:date="2022-02-13T15:05:00Z">
        <w:r>
          <w:delText>ist nur bei einer Informationstechnik-Leistung ab</w:delText>
        </w:r>
        <w:r>
          <w:rPr>
            <w:highlight w:val="yellow"/>
          </w:rPr>
          <w:delText>…</w:delText>
        </w:r>
        <w:r>
          <w:delText>.erforderlich.</w:delText>
        </w:r>
        <w:commentRangeEnd w:id="99"/>
        <w:r>
          <w:rPr>
            <w:rStyle w:val="Kommentarzeichen"/>
          </w:rPr>
          <w:commentReference w:id="99"/>
        </w:r>
      </w:del>
    </w:p>
    <w:p/>
    <w:p>
      <w:pPr>
        <w:jc w:val="center"/>
      </w:pPr>
      <w:r>
        <w:t>§ 20</w:t>
      </w:r>
    </w:p>
    <w:p>
      <w:pPr>
        <w:jc w:val="center"/>
        <w:rPr>
          <w:b/>
        </w:rPr>
      </w:pPr>
      <w:r>
        <w:rPr>
          <w:b/>
        </w:rPr>
        <w:t>Energieeffizienzregister für Rechenzentren</w:t>
      </w:r>
    </w:p>
    <w:p>
      <w:r>
        <w:t>(1)</w:t>
      </w:r>
      <w:r>
        <w:tab/>
        <w:t xml:space="preserve">Die Betreiber von Rechenzentren </w:t>
      </w:r>
      <w:bookmarkStart w:id="120" w:name="_Hlk95308904"/>
      <w:r>
        <w:t xml:space="preserve">sind verpflichtet, jährlich ihre Informationen nach Maßgabe von Anlage 5 bis zum 31. März eines jeden Jahres in der von der Bundesregierung hierzu bereitgestellten Formatvorgabe </w:t>
      </w:r>
      <w:del w:id="121" w:author="Jens Gröger" w:date="2022-02-10T10:18:00Z">
        <w:r>
          <w:delText>einzugeben</w:delText>
        </w:r>
      </w:del>
      <w:ins w:id="122" w:author="Jens Gröger" w:date="2022-02-10T10:18:00Z">
        <w:r>
          <w:t>für ein Energieeffizienzreg</w:t>
        </w:r>
      </w:ins>
      <w:ins w:id="123" w:author="Jens Gröger" w:date="2022-02-10T10:19:00Z">
        <w:r>
          <w:t>ister bereitzustellen</w:t>
        </w:r>
      </w:ins>
      <w:r>
        <w:t xml:space="preserve">. </w:t>
      </w:r>
      <w:ins w:id="124" w:author="Radgen, Peter" w:date="2022-02-13T15:11:00Z">
        <w:r>
          <w:t>Daten müssen erstmalig für das Jahr 2023 gemeldet werden.</w:t>
        </w:r>
      </w:ins>
    </w:p>
    <w:bookmarkEnd w:id="120"/>
    <w:p>
      <w:r>
        <w:t>(2)</w:t>
      </w:r>
      <w:r>
        <w:tab/>
        <w:t xml:space="preserve">Die Betreiber von Informationstechnik innerhalb eines Rechenzentrums mit einer Informationstechnik-Leistung ab </w:t>
      </w:r>
      <w:commentRangeStart w:id="125"/>
      <w:r>
        <w:t>50 kW</w:t>
      </w:r>
      <w:commentRangeEnd w:id="125"/>
      <w:r>
        <w:rPr>
          <w:rStyle w:val="Kommentarzeichen"/>
        </w:rPr>
        <w:commentReference w:id="125"/>
      </w:r>
      <w:r>
        <w:t xml:space="preserve"> sind verpflichtet, jährlich ihre Informationen nach Maßgabe von Anlage 6 bis zum 31. März eines jeden Jahres in der von der Bundesregierung hierzu bereitgestellten Formatvorgabe </w:t>
      </w:r>
      <w:ins w:id="126" w:author="Jens Gröger" w:date="2022-02-10T10:19:00Z">
        <w:r>
          <w:t>für ein Energieeffizienzregister bereitzustellen</w:t>
        </w:r>
      </w:ins>
      <w:del w:id="127" w:author="Jens Gröger" w:date="2022-02-10T10:19:00Z">
        <w:r>
          <w:delText>einzugeben</w:delText>
        </w:r>
      </w:del>
      <w:r>
        <w:t xml:space="preserve">. </w:t>
      </w:r>
      <w:ins w:id="128" w:author="Radgen, Peter" w:date="2022-02-13T15:11:00Z">
        <w:r>
          <w:t>Daten müssen erstmalig für das Jahr 2023 gemeldet werden.</w:t>
        </w:r>
      </w:ins>
    </w:p>
    <w:p>
      <w:r>
        <w:t>(3)</w:t>
      </w:r>
      <w:r>
        <w:tab/>
        <w:t xml:space="preserve">Die Bundesregierung errichtet ein Energieeffizienzregister und stellt die Daten nach Anlage 5 Nummer 1 </w:t>
      </w:r>
      <w:ins w:id="129" w:author="Radgen, Peter" w:date="2022-02-13T15:12:00Z">
        <w:r>
          <w:t>und 2</w:t>
        </w:r>
      </w:ins>
      <w:del w:id="130" w:author="Radgen, Peter" w:date="2022-02-13T15:12:00Z">
        <w:r>
          <w:delText>bis 3</w:delText>
        </w:r>
      </w:del>
      <w:ins w:id="131" w:author="Jens Gröger" w:date="2022-02-10T11:40:00Z">
        <w:del w:id="132" w:author="Radgen, Peter" w:date="2022-02-13T15:12:00Z">
          <w:r>
            <w:rPr>
              <w:rPrChange w:id="133" w:author="Jens Gröger" w:date="2022-02-10T11:40:00Z">
                <w:rPr>
                  <w:highlight w:val="yellow"/>
                </w:rPr>
              </w:rPrChange>
            </w:rPr>
            <w:delText>2</w:delText>
          </w:r>
        </w:del>
      </w:ins>
      <w:r>
        <w:t xml:space="preserve"> und nach Anlage 6 Nummer 1</w:t>
      </w:r>
      <w:del w:id="134" w:author="Jens Gröger" w:date="2022-02-10T11:40:00Z">
        <w:r>
          <w:delText xml:space="preserve"> </w:delText>
        </w:r>
      </w:del>
      <w:ins w:id="135" w:author="Radgen, Peter" w:date="2022-02-13T15:12:00Z">
        <w:r>
          <w:t>und 2</w:t>
        </w:r>
      </w:ins>
      <w:del w:id="136" w:author="Jens Gröger" w:date="2022-02-10T11:40:00Z">
        <w:r>
          <w:delText>und 2</w:delText>
        </w:r>
      </w:del>
      <w:r>
        <w:t xml:space="preserve"> über eine digitale Plattform der Öffentlichkeit zur Verfügung.</w:t>
      </w:r>
    </w:p>
    <w:p>
      <w:r>
        <w:t>(4)</w:t>
      </w:r>
      <w:r>
        <w:tab/>
        <w:t xml:space="preserve">Die Bundesregierung wird ermächtigt, gegenüber den Anforderungen von Absatz 1 und 2 </w:t>
      </w:r>
      <w:ins w:id="137" w:author="Radgen, Peter" w:date="2022-02-13T15:14:00Z">
        <w:r>
          <w:t xml:space="preserve">in Verbindung mit den </w:t>
        </w:r>
      </w:ins>
      <w:ins w:id="138" w:author="Radgen, Peter" w:date="2022-02-13T15:15:00Z">
        <w:r>
          <w:t xml:space="preserve">Anlagen 5 und 6 </w:t>
        </w:r>
      </w:ins>
      <w:r>
        <w:t>weitergehende Berichtsanforderungen durch Rechtsverordnung ohne die Zustimmung des Bundesrates festzulegen.</w:t>
      </w:r>
    </w:p>
    <w:p/>
    <w:p>
      <w:pPr>
        <w:jc w:val="center"/>
        <w:rPr>
          <w:del w:id="139" w:author="Radgen, Peter" w:date="2022-02-13T15:21:00Z"/>
        </w:rPr>
      </w:pPr>
      <w:del w:id="140" w:author="Radgen, Peter" w:date="2022-02-13T15:21:00Z">
        <w:r>
          <w:delText>§ 21</w:delText>
        </w:r>
      </w:del>
    </w:p>
    <w:p>
      <w:pPr>
        <w:jc w:val="center"/>
        <w:rPr>
          <w:del w:id="141" w:author="Radgen, Peter" w:date="2022-02-13T15:21:00Z"/>
          <w:b/>
        </w:rPr>
      </w:pPr>
      <w:del w:id="142" w:author="Radgen, Peter" w:date="2022-02-13T15:21:00Z">
        <w:r>
          <w:rPr>
            <w:b/>
          </w:rPr>
          <w:delText>Informationen zur Wärmeauskopplung</w:delText>
        </w:r>
      </w:del>
    </w:p>
    <w:p>
      <w:pPr>
        <w:rPr>
          <w:del w:id="143" w:author="Radgen, Peter" w:date="2022-02-13T15:21:00Z"/>
        </w:rPr>
      </w:pPr>
      <w:del w:id="144" w:author="Radgen, Peter" w:date="2022-02-13T15:21:00Z">
        <w:r>
          <w:delText xml:space="preserve">(1) </w:delText>
        </w:r>
        <w:r>
          <w:tab/>
          <w:delText xml:space="preserve">Die Betreiber von Rechenzentren weisen </w:delText>
        </w:r>
        <w:commentRangeStart w:id="145"/>
        <w:r>
          <w:delText xml:space="preserve">auf einer Webseite ihres Unternehmens </w:delText>
        </w:r>
        <w:commentRangeEnd w:id="145"/>
        <w:r>
          <w:rPr>
            <w:rStyle w:val="Kommentarzeichen"/>
          </w:rPr>
          <w:commentReference w:id="145"/>
        </w:r>
        <w:r>
          <w:delText>und gegenüber der zuständigen Kommune die Wärmemenge, das Temperaturniveau in Grad Celsius, die Gestehungskosten für die Bereitstellung der im Rechenzentrum anfallenden unvermeidbaren Abwärme aus.</w:delText>
        </w:r>
      </w:del>
    </w:p>
    <w:p>
      <w:pPr>
        <w:rPr>
          <w:del w:id="146" w:author="Radgen, Peter" w:date="2022-02-13T15:21:00Z"/>
        </w:rPr>
      </w:pPr>
      <w:del w:id="147" w:author="Radgen, Peter" w:date="2022-02-13T15:21:00Z">
        <w:r>
          <w:lastRenderedPageBreak/>
          <w:delText>(2)</w:delText>
        </w:r>
        <w:r>
          <w:tab/>
        </w:r>
        <w:commentRangeStart w:id="148"/>
        <w:r>
          <w:delText xml:space="preserve">Bei der Angabe der Kosten soll zwischen den folgenden Temperaturniveaus </w:delText>
        </w:r>
        <w:r>
          <w:rPr>
            <w:highlight w:val="yellow"/>
          </w:rPr>
          <w:delText>….</w:delText>
        </w:r>
        <w:r>
          <w:delText xml:space="preserve"> differenziert werden</w:delText>
        </w:r>
      </w:del>
      <w:ins w:id="149" w:author="Felix Behrens" w:date="2022-02-10T15:27:00Z">
        <w:del w:id="150" w:author="Radgen, Peter" w:date="2022-02-13T15:21:00Z">
          <w:r>
            <w:delText>: 80C, 60C, 45C, 25C. Für jedes Temperaturniveau sind die Kosten auf den verschiedenen Verfügbarkeitsniveaus zu definieren. Die Verfügbarkeitsniveaus sind wie folgt definiert: "keine Verfügbarkeitsgarantie", "garantiert 95% Verfügbarkeit über 15 Jahre", "garantiert 99.999% Verfügbarkeit über 15 Jahre".</w:delText>
          </w:r>
        </w:del>
      </w:ins>
      <w:del w:id="151" w:author="Radgen, Peter" w:date="2022-02-13T15:21:00Z">
        <w:r>
          <w:delText>.</w:delText>
        </w:r>
        <w:commentRangeEnd w:id="148"/>
        <w:r>
          <w:rPr>
            <w:rStyle w:val="Kommentarzeichen"/>
          </w:rPr>
          <w:commentReference w:id="148"/>
        </w:r>
      </w:del>
    </w:p>
    <w:p/>
    <w:p/>
    <w:p>
      <w:pPr>
        <w:jc w:val="center"/>
      </w:pPr>
      <w:r>
        <w:t>§ 22</w:t>
      </w:r>
    </w:p>
    <w:p>
      <w:pPr>
        <w:jc w:val="center"/>
        <w:rPr>
          <w:b/>
        </w:rPr>
      </w:pPr>
      <w:r>
        <w:rPr>
          <w:b/>
        </w:rPr>
        <w:t>Informationen und Beratung im Kundenverhältnis</w:t>
      </w:r>
    </w:p>
    <w:p>
      <w:r>
        <w:t>(1)</w:t>
      </w:r>
      <w:r>
        <w:tab/>
        <w:t>Bietet ein Betreiber von Rechenzentren Dienstleistungen für Dritte (Kunden) an, so ist der Betreiber dazu verpflichtet, die direkt dem Kunden zuzuordnenden Energieverbräuche pro Jahr sowie zusätzlich den entsprechend der Verbrauchsanteile zuzuordnen</w:t>
      </w:r>
      <w:del w:id="152" w:author="Jens Gröger" w:date="2022-02-10T11:28:00Z">
        <w:r>
          <w:delText>-</w:delText>
        </w:r>
      </w:del>
      <w:r>
        <w:t>den Energieverbrauch der technischen Infrastruktur des Rechenzentrums gegenüber seinem Kunden transparent darzustellen.</w:t>
      </w:r>
    </w:p>
    <w:p>
      <w:r>
        <w:t xml:space="preserve"> (2)</w:t>
      </w:r>
      <w:r>
        <w:tab/>
        <w:t xml:space="preserve">Die Betreiber eines Co-Location-Rechenzentrums stellen sicher, dass </w:t>
      </w:r>
    </w:p>
    <w:p>
      <w:r>
        <w:t>1.</w:t>
      </w:r>
      <w:r>
        <w:tab/>
        <w:t>beim Angebot einer Co-Location-Dienstleistung die Verträge und Preisgestaltung ge</w:t>
      </w:r>
      <w:del w:id="153" w:author="Jens Gröger" w:date="2022-02-10T11:29:00Z">
        <w:r>
          <w:delText>-</w:delText>
        </w:r>
      </w:del>
      <w:r>
        <w:t>genüber ihren Kunden einen Anreiz dazu bieten, Energie einzusparen und Informati</w:t>
      </w:r>
      <w:del w:id="154" w:author="Jens Gröger" w:date="2022-02-10T11:29:00Z">
        <w:r>
          <w:delText>-</w:delText>
        </w:r>
      </w:del>
      <w:r>
        <w:t>onstechnik energieeffizient zu nutzen</w:t>
      </w:r>
      <w:ins w:id="155" w:author="Jens Gröger" w:date="2022-02-10T11:29:00Z">
        <w:r>
          <w:t xml:space="preserve">, indem sie </w:t>
        </w:r>
      </w:ins>
      <w:del w:id="156" w:author="Jens Gröger" w:date="2022-02-10T11:29:00Z">
        <w:r>
          <w:delText xml:space="preserve">. Hierzu müssen sie den </w:delText>
        </w:r>
      </w:del>
      <w:ins w:id="157" w:author="Jens Gröger" w:date="2022-02-10T11:29:00Z">
        <w:r>
          <w:t xml:space="preserve">ihren </w:t>
        </w:r>
      </w:ins>
      <w:r>
        <w:t xml:space="preserve">Kunden den Anteil der Energiekosten an den Gesamtkosten </w:t>
      </w:r>
      <w:del w:id="158" w:author="Jens Gröger" w:date="2022-02-10T11:30:00Z">
        <w:r>
          <w:delText xml:space="preserve">angeben </w:delText>
        </w:r>
      </w:del>
      <w:ins w:id="159" w:author="Jens Gröger" w:date="2022-02-10T11:30:00Z">
        <w:r>
          <w:t xml:space="preserve">separat ausweisen </w:t>
        </w:r>
      </w:ins>
      <w:r>
        <w:t xml:space="preserve">und </w:t>
      </w:r>
    </w:p>
    <w:p>
      <w:pPr>
        <w:rPr>
          <w:ins w:id="160" w:author="Radgen, Peter" w:date="2022-02-13T16:30:00Z"/>
        </w:rPr>
      </w:pPr>
      <w:r>
        <w:t>2.</w:t>
      </w:r>
      <w:r>
        <w:tab/>
        <w:t xml:space="preserve">die Co-Location-Kunden dabei unterstützt werden, den Energieverbrauch der durch </w:t>
      </w:r>
      <w:del w:id="161" w:author="Jens Gröger" w:date="2022-02-10T11:30:00Z">
        <w:r>
          <w:delText xml:space="preserve">sie </w:delText>
        </w:r>
      </w:del>
      <w:commentRangeStart w:id="162"/>
      <w:ins w:id="163" w:author="Jens Gröger" w:date="2022-02-10T11:30:00Z">
        <w:r>
          <w:t xml:space="preserve">diese </w:t>
        </w:r>
      </w:ins>
      <w:r>
        <w:t>aufgestellte</w:t>
      </w:r>
      <w:del w:id="164" w:author="Jens Gröger" w:date="2022-02-10T11:30:00Z">
        <w:r>
          <w:delText>n</w:delText>
        </w:r>
      </w:del>
      <w:r>
        <w:t xml:space="preserve"> Informationstechnik zu erfassen und zu reduzieren. </w:t>
      </w:r>
      <w:del w:id="165" w:author="Radgen, Peter" w:date="2022-02-13T15:25:00Z">
        <w:r>
          <w:delText xml:space="preserve">Hierzu muss </w:delText>
        </w:r>
      </w:del>
      <w:ins w:id="166" w:author="Jens Gröger" w:date="2022-02-10T11:32:00Z">
        <w:del w:id="167" w:author="Radgen, Peter" w:date="2022-02-13T15:25:00Z">
          <w:r>
            <w:delText xml:space="preserve">müssen </w:delText>
          </w:r>
        </w:del>
      </w:ins>
      <w:del w:id="168" w:author="Radgen, Peter" w:date="2022-02-13T15:25:00Z">
        <w:r>
          <w:delText xml:space="preserve">den Kunden </w:delText>
        </w:r>
      </w:del>
      <w:ins w:id="169" w:author="Jens Gröger" w:date="2022-02-10T11:31:00Z">
        <w:del w:id="170" w:author="Radgen, Peter" w:date="2022-02-13T15:25:00Z">
          <w:r>
            <w:delText xml:space="preserve">geeignete </w:delText>
          </w:r>
        </w:del>
      </w:ins>
      <w:del w:id="171" w:author="Radgen, Peter" w:date="2022-02-13T15:25:00Z">
        <w:r>
          <w:delText xml:space="preserve">ihre Monitoring-Informationen zur Verfügung gestellt </w:delText>
        </w:r>
        <w:commentRangeEnd w:id="162"/>
        <w:r>
          <w:rPr>
            <w:rStyle w:val="Kommentarzeichen"/>
          </w:rPr>
          <w:commentReference w:id="162"/>
        </w:r>
        <w:r>
          <w:delText>werden.</w:delText>
        </w:r>
      </w:del>
    </w:p>
    <w:p>
      <w:ins w:id="172" w:author="Radgen, Peter" w:date="2022-02-13T16:30:00Z">
        <w:r>
          <w:t>3.</w:t>
        </w:r>
        <w:r>
          <w:tab/>
          <w:t>die Co-Location-Kunden die Registriernummer des Rechenzentrum</w:t>
        </w:r>
      </w:ins>
      <w:ins w:id="173" w:author="Radgen, Peter" w:date="2022-02-13T16:31:00Z">
        <w:r>
          <w:t>s</w:t>
        </w:r>
      </w:ins>
      <w:ins w:id="174" w:author="Radgen, Peter" w:date="2022-02-13T16:30:00Z">
        <w:r>
          <w:t xml:space="preserve"> im Register </w:t>
        </w:r>
      </w:ins>
      <w:ins w:id="175" w:author="Radgen, Peter" w:date="2022-02-13T16:31:00Z">
        <w:r>
          <w:t>der Rechenzentren erhalten.</w:t>
        </w:r>
      </w:ins>
    </w:p>
    <w:p/>
    <w:p>
      <w:pPr>
        <w:spacing w:line="240" w:lineRule="auto"/>
      </w:pPr>
      <w:r>
        <w:br w:type="page"/>
      </w:r>
    </w:p>
    <w:p/>
    <w:p>
      <w:pPr>
        <w:jc w:val="center"/>
        <w:rPr>
          <w:b/>
        </w:rPr>
      </w:pPr>
      <w:bookmarkStart w:id="176" w:name="_Hlk94172868"/>
      <w:r>
        <w:rPr>
          <w:b/>
        </w:rPr>
        <w:t>Anlage 5 (zu § 20 Absatz 1)</w:t>
      </w:r>
    </w:p>
    <w:p>
      <w:pPr>
        <w:jc w:val="center"/>
        <w:rPr>
          <w:b/>
        </w:rPr>
      </w:pPr>
      <w:r>
        <w:rPr>
          <w:b/>
        </w:rPr>
        <w:t xml:space="preserve">Informationen von Betreibern von Rechenzentren </w:t>
      </w:r>
      <w:bookmarkEnd w:id="176"/>
    </w:p>
    <w:p>
      <w:pPr>
        <w:jc w:val="center"/>
        <w:rPr>
          <w:b/>
        </w:rPr>
      </w:pPr>
    </w:p>
    <w:p>
      <w:r>
        <w:t>1.</w:t>
      </w:r>
      <w:r>
        <w:tab/>
        <w:t>Allgemeine Angaben zum Rechenzentrum zur Veröffentlichung</w:t>
      </w:r>
    </w:p>
    <w:p>
      <w:r>
        <w:t>a)</w:t>
      </w:r>
      <w:r>
        <w:tab/>
        <w:t>Bezeichnung des Rechenzentrums,</w:t>
      </w:r>
    </w:p>
    <w:p>
      <w:pPr>
        <w:rPr>
          <w:moveTo w:id="177" w:author="Jens Gröger" w:date="2022-02-10T10:22:00Z"/>
        </w:rPr>
      </w:pPr>
      <w:ins w:id="178" w:author="Jens Gröger" w:date="2022-02-10T11:32:00Z">
        <w:r>
          <w:t>b</w:t>
        </w:r>
      </w:ins>
      <w:moveToRangeStart w:id="179" w:author="Jens Gröger" w:date="2022-02-10T10:22:00Z" w:name="move95380948"/>
      <w:moveTo w:id="180" w:author="Jens Gröger" w:date="2022-02-10T10:22:00Z">
        <w:del w:id="181" w:author="Jens Gröger" w:date="2022-02-10T11:32:00Z">
          <w:r>
            <w:delText>a</w:delText>
          </w:r>
        </w:del>
        <w:r>
          <w:t>)</w:t>
        </w:r>
        <w:r>
          <w:tab/>
          <w:t>Größenklasse nach Informationstechnik-Anschlussleistung (&lt;100kW, &lt;500 kW; &lt; 1MW, &lt; 5MW; &lt;10MW, &lt;50 MW; &lt;100 MW; &gt;= 100 MW),</w:t>
        </w:r>
      </w:moveTo>
    </w:p>
    <w:p>
      <w:pPr>
        <w:rPr>
          <w:moveTo w:id="182" w:author="Jens Gröger" w:date="2022-02-10T10:22:00Z"/>
        </w:rPr>
      </w:pPr>
      <w:ins w:id="183" w:author="Jens Gröger" w:date="2022-02-10T11:32:00Z">
        <w:r>
          <w:t>c</w:t>
        </w:r>
      </w:ins>
      <w:moveTo w:id="184" w:author="Jens Gröger" w:date="2022-02-10T10:22:00Z">
        <w:del w:id="185" w:author="Jens Gröger" w:date="2022-02-10T11:32:00Z">
          <w:r>
            <w:delText>b</w:delText>
          </w:r>
        </w:del>
        <w:r>
          <w:t>)</w:t>
        </w:r>
        <w:r>
          <w:tab/>
          <w:t>Postleitzahl, in der sich das Rechenzentrum befindet,</w:t>
        </w:r>
      </w:moveTo>
    </w:p>
    <w:moveToRangeEnd w:id="179"/>
    <w:p>
      <w:ins w:id="186" w:author="Jens Gröger" w:date="2022-02-10T11:32:00Z">
        <w:r>
          <w:t>d</w:t>
        </w:r>
      </w:ins>
      <w:del w:id="187" w:author="Jens Gröger" w:date="2022-02-10T11:32:00Z">
        <w:r>
          <w:delText>b</w:delText>
        </w:r>
      </w:del>
      <w:r>
        <w:t>)</w:t>
      </w:r>
      <w:r>
        <w:tab/>
        <w:t>Gesamtgröße der für das Rechenzentrum genutzten Grundstücke</w:t>
      </w:r>
      <w:ins w:id="188" w:author="Jens Gröger" w:date="2022-02-10T11:32:00Z">
        <w:r>
          <w:t>,</w:t>
        </w:r>
      </w:ins>
      <w:r>
        <w:t xml:space="preserve"> </w:t>
      </w:r>
    </w:p>
    <w:p>
      <w:ins w:id="189" w:author="Jens Gröger" w:date="2022-02-10T11:32:00Z">
        <w:r>
          <w:t>e</w:t>
        </w:r>
      </w:ins>
      <w:del w:id="190" w:author="Jens Gröger" w:date="2022-02-10T11:32:00Z">
        <w:r>
          <w:delText>c</w:delText>
        </w:r>
      </w:del>
      <w:r>
        <w:t>)</w:t>
      </w:r>
      <w:r>
        <w:tab/>
        <w:t>Gesamtgröße der Gebäudefläche (Bruttogrundfläche)</w:t>
      </w:r>
      <w:ins w:id="191" w:author="Jens Gröger" w:date="2022-02-10T11:33:00Z">
        <w:r>
          <w:t>,</w:t>
        </w:r>
      </w:ins>
    </w:p>
    <w:p>
      <w:ins w:id="192" w:author="Jens Gröger" w:date="2022-02-10T11:32:00Z">
        <w:r>
          <w:t>f</w:t>
        </w:r>
      </w:ins>
      <w:del w:id="193" w:author="Jens Gröger" w:date="2022-02-10T11:32:00Z">
        <w:r>
          <w:delText>d</w:delText>
        </w:r>
      </w:del>
      <w:r>
        <w:t>)</w:t>
      </w:r>
      <w:r>
        <w:tab/>
      </w:r>
      <w:ins w:id="194" w:author="Radgen, Peter" w:date="2022-02-13T15:31:00Z">
        <w:r>
          <w:tab/>
        </w:r>
      </w:ins>
      <w:r>
        <w:t>Fläche des Raums zur Aufstellung der Informationstechnik (Whitespace)</w:t>
      </w:r>
      <w:ins w:id="195" w:author="Jens Gröger" w:date="2022-02-10T11:33:00Z">
        <w:r>
          <w:t>,</w:t>
        </w:r>
      </w:ins>
    </w:p>
    <w:p>
      <w:ins w:id="196" w:author="Jens Gröger" w:date="2022-02-10T11:32:00Z">
        <w:r>
          <w:t>g</w:t>
        </w:r>
      </w:ins>
      <w:del w:id="197" w:author="Jens Gröger" w:date="2022-02-10T11:32:00Z">
        <w:r>
          <w:delText>e</w:delText>
        </w:r>
      </w:del>
      <w:r>
        <w:t>)</w:t>
      </w:r>
      <w:r>
        <w:tab/>
        <w:t xml:space="preserve">Betreibertyp gemäß Nummer 2.6 der Gemeinsamen Forschungsstelle (JRC) 2021 Leitfaden für die gute fachliche Praxis für den EU-Verhaltenskodex zur Energieeffizienz von Rechenzentren in der Fassung 12.1.0, </w:t>
      </w:r>
    </w:p>
    <w:p>
      <w:ins w:id="198" w:author="Jens Gröger" w:date="2022-02-10T11:32:00Z">
        <w:r>
          <w:t>h</w:t>
        </w:r>
      </w:ins>
      <w:del w:id="199" w:author="Jens Gröger" w:date="2022-02-10T11:32:00Z">
        <w:r>
          <w:delText>f</w:delText>
        </w:r>
      </w:del>
      <w:r>
        <w:t>)</w:t>
      </w:r>
      <w:r>
        <w:tab/>
      </w:r>
      <w:ins w:id="200" w:author="Radgen, Peter" w:date="2022-02-13T15:31:00Z">
        <w:r>
          <w:tab/>
        </w:r>
      </w:ins>
      <w:r>
        <w:t>die Verfügbarkeitsklasse nach EN 50600;</w:t>
      </w:r>
    </w:p>
    <w:p/>
    <w:p>
      <w:r>
        <w:t>2.</w:t>
      </w:r>
      <w:r>
        <w:tab/>
        <w:t>Angaben zum Betrieb des Rechenzentrums im letzten vollen Kalenderjahr zur Veröf</w:t>
      </w:r>
      <w:del w:id="201" w:author="Jens Gröger" w:date="2022-02-10T11:33:00Z">
        <w:r>
          <w:delText>-</w:delText>
        </w:r>
      </w:del>
      <w:r>
        <w:t>fentlichung</w:t>
      </w:r>
    </w:p>
    <w:p>
      <w:r>
        <w:t>a)</w:t>
      </w:r>
      <w:r>
        <w:tab/>
        <w:t>Gesamtstromverbrauch</w:t>
      </w:r>
      <w:ins w:id="202" w:author="Radgen, Peter" w:date="2022-02-13T15:31:00Z">
        <w:r>
          <w:t xml:space="preserve">, </w:t>
        </w:r>
      </w:ins>
      <w:del w:id="203" w:author="Radgen, Peter" w:date="2022-02-13T15:31:00Z">
        <w:r>
          <w:delText xml:space="preserve"> inklusive </w:delText>
        </w:r>
      </w:del>
      <w:proofErr w:type="spellStart"/>
      <w:ins w:id="204" w:author="Radgen, Peter" w:date="2022-02-13T15:54:00Z">
        <w:r>
          <w:t>Srom</w:t>
        </w:r>
      </w:ins>
      <w:del w:id="205" w:author="Radgen, Peter" w:date="2022-02-13T15:54:00Z">
        <w:r>
          <w:delText>E</w:delText>
        </w:r>
      </w:del>
      <w:ins w:id="206" w:author="Radgen, Peter" w:date="2022-02-13T15:54:00Z">
        <w:r>
          <w:t>e</w:t>
        </w:r>
      </w:ins>
      <w:r>
        <w:t>igenerzeugung</w:t>
      </w:r>
      <w:proofErr w:type="spellEnd"/>
      <w:ins w:id="207" w:author="Radgen, Peter" w:date="2022-02-13T15:54:00Z">
        <w:r>
          <w:t xml:space="preserve"> getrennt nach erneuerbaren und fossilen Energieträgern</w:t>
        </w:r>
      </w:ins>
      <w:r>
        <w:t xml:space="preserve">, </w:t>
      </w:r>
      <w:del w:id="208" w:author="Radgen, Peter" w:date="2022-02-13T15:32:00Z">
        <w:r>
          <w:delText>Gesamts</w:delText>
        </w:r>
      </w:del>
      <w:ins w:id="209" w:author="Radgen, Peter" w:date="2022-02-13T15:32:00Z">
        <w:r>
          <w:t>S</w:t>
        </w:r>
      </w:ins>
      <w:r>
        <w:t>trombezug und Stromrückspeisung in das Versorgungsnetz,</w:t>
      </w:r>
    </w:p>
    <w:p>
      <w:pPr>
        <w:rPr>
          <w:ins w:id="210" w:author="Jens Gröger" w:date="2022-02-10T10:22:00Z"/>
        </w:rPr>
      </w:pPr>
      <w:r>
        <w:t>b)</w:t>
      </w:r>
      <w:r>
        <w:tab/>
        <w:t>Anteil an erneuerbarer Energien nach dem Erneuerbare-Energien-Gesetz am Gesamtstromverbrauch,</w:t>
      </w:r>
    </w:p>
    <w:p>
      <w:commentRangeStart w:id="211"/>
      <w:ins w:id="212" w:author="Jens Gröger" w:date="2022-02-10T11:33:00Z">
        <w:r>
          <w:t>c</w:t>
        </w:r>
      </w:ins>
      <w:ins w:id="213" w:author="Jens Gröger" w:date="2022-02-10T10:23:00Z">
        <w:r>
          <w:t xml:space="preserve">) </w:t>
        </w:r>
        <w:del w:id="214" w:author="Radgen, Peter" w:date="2022-02-13T15:32:00Z">
          <w:r>
            <w:delText xml:space="preserve">Anteil an </w:delText>
          </w:r>
        </w:del>
      </w:ins>
      <w:ins w:id="215" w:author="Jens Gröger" w:date="2022-02-10T10:25:00Z">
        <w:del w:id="216" w:author="Radgen, Peter" w:date="2022-02-13T15:32:00Z">
          <w:r>
            <w:delText xml:space="preserve">Kernenergie </w:delText>
          </w:r>
        </w:del>
      </w:ins>
      <w:ins w:id="217" w:author="Jens Gröger" w:date="2022-02-10T10:23:00Z">
        <w:del w:id="218" w:author="Radgen, Peter" w:date="2022-02-13T15:32:00Z">
          <w:r>
            <w:delText xml:space="preserve">am Gesamtstromverbrauch </w:delText>
          </w:r>
        </w:del>
      </w:ins>
      <w:ins w:id="219" w:author="Jens Gröger" w:date="2022-02-10T11:34:00Z">
        <w:del w:id="220" w:author="Radgen, Peter" w:date="2022-02-13T15:32:00Z">
          <w:r>
            <w:delText>gemäß Energiewirtschaftsgesetz §</w:delText>
          </w:r>
        </w:del>
      </w:ins>
      <w:ins w:id="221" w:author="Jens Gröger" w:date="2022-02-10T11:35:00Z">
        <w:del w:id="222" w:author="Radgen, Peter" w:date="2022-02-13T15:32:00Z">
          <w:r>
            <w:delText> </w:delText>
          </w:r>
        </w:del>
      </w:ins>
      <w:ins w:id="223" w:author="Jens Gröger" w:date="2022-02-10T11:34:00Z">
        <w:del w:id="224" w:author="Radgen, Peter" w:date="2022-02-13T15:32:00Z">
          <w:r>
            <w:delText>42</w:delText>
          </w:r>
        </w:del>
      </w:ins>
      <w:commentRangeEnd w:id="211"/>
      <w:del w:id="225" w:author="Radgen, Peter" w:date="2022-02-13T15:32:00Z">
        <w:r>
          <w:rPr>
            <w:rStyle w:val="Kommentarzeichen"/>
          </w:rPr>
          <w:commentReference w:id="211"/>
        </w:r>
      </w:del>
    </w:p>
    <w:p>
      <w:ins w:id="226" w:author="Jens Gröger" w:date="2022-02-10T11:33:00Z">
        <w:r>
          <w:t>d</w:t>
        </w:r>
      </w:ins>
      <w:del w:id="227" w:author="Jens Gröger" w:date="2022-02-10T11:33:00Z">
        <w:r>
          <w:delText>c</w:delText>
        </w:r>
      </w:del>
      <w:r>
        <w:t>)</w:t>
      </w:r>
      <w:r>
        <w:tab/>
        <w:t>Menge und Temperatur der Abwärme die an Luft, Gewässer oder den Boden ab-gegeben wurde,</w:t>
      </w:r>
    </w:p>
    <w:p>
      <w:del w:id="228" w:author="Jens Gröger" w:date="2022-02-10T11:36:00Z">
        <w:r>
          <w:delText>d</w:delText>
        </w:r>
      </w:del>
      <w:ins w:id="229" w:author="Jens Gröger" w:date="2022-02-10T11:36:00Z">
        <w:r>
          <w:t>e</w:t>
        </w:r>
      </w:ins>
      <w:r>
        <w:t>)</w:t>
      </w:r>
      <w:r>
        <w:tab/>
      </w:r>
      <w:ins w:id="230" w:author="Radgen, Peter" w:date="2022-02-13T15:33:00Z">
        <w:r>
          <w:t>J</w:t>
        </w:r>
      </w:ins>
      <w:ins w:id="231" w:author="Radgen, Peter" w:date="2022-02-13T15:34:00Z">
        <w:r>
          <w:t xml:space="preserve">ährliche </w:t>
        </w:r>
      </w:ins>
      <w:r>
        <w:t xml:space="preserve">Menge der Abwärme, die durch das Rechenzentrum an Wärmeabnehmer geliefert wurde (kWh/a), und </w:t>
      </w:r>
      <w:proofErr w:type="gramStart"/>
      <w:r>
        <w:t xml:space="preserve">ihre durchschnittliche </w:t>
      </w:r>
      <w:ins w:id="232" w:author="Radgen, Peter" w:date="2022-02-13T15:33:00Z">
        <w:r>
          <w:t>Vorlauf</w:t>
        </w:r>
      </w:ins>
      <w:proofErr w:type="gramEnd"/>
      <w:del w:id="233" w:author="Radgen, Peter" w:date="2022-02-13T15:33:00Z">
        <w:r>
          <w:delText>T</w:delText>
        </w:r>
      </w:del>
      <w:ins w:id="234" w:author="Radgen, Peter" w:date="2022-02-13T15:33:00Z">
        <w:r>
          <w:t>t</w:t>
        </w:r>
      </w:ins>
      <w:r>
        <w:t>emperatur (Grad Celsius);</w:t>
      </w:r>
    </w:p>
    <w:p/>
    <w:p>
      <w:pPr>
        <w:rPr>
          <w:del w:id="235" w:author="Jens Gröger" w:date="2022-02-10T10:22:00Z"/>
        </w:rPr>
      </w:pPr>
      <w:del w:id="236" w:author="Jens Gröger" w:date="2022-02-10T10:22:00Z">
        <w:r>
          <w:delText>3.</w:delText>
        </w:r>
        <w:r>
          <w:tab/>
          <w:delText>Weitere öffentlich bereitgestellte Informationen:</w:delText>
        </w:r>
      </w:del>
    </w:p>
    <w:p>
      <w:pPr>
        <w:rPr>
          <w:moveFrom w:id="237" w:author="Jens Gröger" w:date="2022-02-10T10:22:00Z"/>
        </w:rPr>
      </w:pPr>
      <w:moveFromRangeStart w:id="238" w:author="Jens Gröger" w:date="2022-02-10T10:22:00Z" w:name="move95380948"/>
      <w:moveFrom w:id="239" w:author="Jens Gröger" w:date="2022-02-10T10:22:00Z">
        <w:r>
          <w:lastRenderedPageBreak/>
          <w:t>a)</w:t>
        </w:r>
        <w:r>
          <w:tab/>
          <w:t>Größenklasse nach Informationstechnik-Anschlussleistung (&lt;100kW, &lt;500 kW; &lt; 1MW, &lt; 5MW; &lt;10MW, &lt;50 MW; &lt;100 MW; &gt;= 100 MW),</w:t>
        </w:r>
      </w:moveFrom>
    </w:p>
    <w:p>
      <w:pPr>
        <w:rPr>
          <w:moveFrom w:id="240" w:author="Jens Gröger" w:date="2022-02-10T10:22:00Z"/>
        </w:rPr>
      </w:pPr>
      <w:moveFrom w:id="241" w:author="Jens Gröger" w:date="2022-02-10T10:22:00Z">
        <w:r>
          <w:t>b)</w:t>
        </w:r>
        <w:r>
          <w:tab/>
          <w:t>Postleitzahl, in der sich das Rechenzentrum befindet,</w:t>
        </w:r>
      </w:moveFrom>
    </w:p>
    <w:moveFromRangeEnd w:id="238"/>
    <w:p>
      <w:ins w:id="242" w:author="Jens Gröger" w:date="2022-02-10T11:36:00Z">
        <w:r>
          <w:t>f</w:t>
        </w:r>
      </w:ins>
      <w:del w:id="243" w:author="Jens Gröger" w:date="2022-02-10T11:36:00Z">
        <w:r>
          <w:delText>c</w:delText>
        </w:r>
      </w:del>
      <w:r>
        <w:t>)</w:t>
      </w:r>
      <w:r>
        <w:tab/>
      </w:r>
      <w:ins w:id="244" w:author="Radgen, Peter" w:date="2022-02-13T15:35:00Z">
        <w:r>
          <w:t xml:space="preserve">Jährliche </w:t>
        </w:r>
      </w:ins>
      <w:r>
        <w:t>Treibhausgas</w:t>
      </w:r>
      <w:ins w:id="245" w:author="Radgen, Peter" w:date="2022-02-13T15:35:00Z">
        <w:r>
          <w:t xml:space="preserve">emissionen </w:t>
        </w:r>
      </w:ins>
      <w:del w:id="246" w:author="Radgen, Peter" w:date="2022-02-13T15:35:00Z">
        <w:r>
          <w:delText>potential</w:delText>
        </w:r>
      </w:del>
      <w:r>
        <w:t xml:space="preserve"> </w:t>
      </w:r>
      <w:ins w:id="247" w:author="Radgen, Peter" w:date="2022-02-13T15:35:00Z">
        <w:r>
          <w:t xml:space="preserve">durch die </w:t>
        </w:r>
      </w:ins>
      <w:del w:id="248" w:author="Radgen, Peter" w:date="2022-02-13T15:35:00Z">
        <w:r>
          <w:delText xml:space="preserve">der </w:delText>
        </w:r>
      </w:del>
      <w:r>
        <w:t xml:space="preserve">Notstromerzeugung </w:t>
      </w:r>
      <w:ins w:id="249" w:author="Radgen, Peter" w:date="2022-02-13T15:35:00Z">
        <w:r>
          <w:t>und die Kälteanlagen in CO</w:t>
        </w:r>
        <w:r>
          <w:rPr>
            <w:vertAlign w:val="subscript"/>
            <w:rPrChange w:id="250" w:author="Radgen, Peter" w:date="2022-02-13T15:36:00Z">
              <w:rPr/>
            </w:rPrChange>
          </w:rPr>
          <w:t>2</w:t>
        </w:r>
        <w:r>
          <w:t xml:space="preserve"> Äquivalenten</w:t>
        </w:r>
      </w:ins>
      <w:del w:id="251" w:author="Radgen, Peter" w:date="2022-02-13T15:35:00Z">
        <w:r>
          <w:delText>des Rechenzentrums und d</w:delText>
        </w:r>
      </w:del>
      <w:del w:id="252" w:author="Radgen, Peter" w:date="2022-02-13T15:36:00Z">
        <w:r>
          <w:delText>er Käl-temittel</w:delText>
        </w:r>
      </w:del>
    </w:p>
    <w:p>
      <w:ins w:id="253" w:author="Jens Gröger" w:date="2022-02-10T11:36:00Z">
        <w:r>
          <w:t>g</w:t>
        </w:r>
      </w:ins>
      <w:del w:id="254" w:author="Jens Gröger" w:date="2022-02-10T11:36:00Z">
        <w:r>
          <w:delText>d</w:delText>
        </w:r>
      </w:del>
      <w:r>
        <w:t>)</w:t>
      </w:r>
      <w:r>
        <w:tab/>
        <w:t>Effektivität des Stromverbrauchs (PUE) des gesamten Rechenzentrums</w:t>
      </w:r>
      <w:ins w:id="255" w:author="Radgen, Peter" w:date="2022-02-13T15:39:00Z">
        <w:r>
          <w:t xml:space="preserve"> (</w:t>
        </w:r>
      </w:ins>
      <w:ins w:id="256" w:author="Radgen, Peter" w:date="2022-02-13T15:40:00Z">
        <w:r>
          <w:t xml:space="preserve">PUE nach </w:t>
        </w:r>
      </w:ins>
      <w:ins w:id="257" w:author="Radgen, Peter" w:date="2022-02-13T15:41:00Z">
        <w:r>
          <w:t xml:space="preserve">DIN </w:t>
        </w:r>
      </w:ins>
      <w:ins w:id="258" w:author="Radgen, Peter" w:date="2022-02-13T15:39:00Z">
        <w:r>
          <w:t>EN 50600-4-</w:t>
        </w:r>
      </w:ins>
      <w:ins w:id="259" w:author="Radgen, Peter" w:date="2022-02-13T15:40:00Z">
        <w:r>
          <w:t>2)</w:t>
        </w:r>
      </w:ins>
    </w:p>
    <w:p>
      <w:ins w:id="260" w:author="Jens Gröger" w:date="2022-02-10T11:36:00Z">
        <w:r>
          <w:t>h</w:t>
        </w:r>
      </w:ins>
      <w:del w:id="261" w:author="Jens Gröger" w:date="2022-02-10T11:36:00Z">
        <w:r>
          <w:delText>e</w:delText>
        </w:r>
      </w:del>
      <w:r>
        <w:t>)</w:t>
      </w:r>
      <w:r>
        <w:tab/>
        <w:t xml:space="preserve">Anteil der wiederverwendeten Energie (ERF nach DIN EN 50600-4-6), </w:t>
      </w:r>
    </w:p>
    <w:p>
      <w:ins w:id="262" w:author="Jens Gröger" w:date="2022-02-10T11:36:00Z">
        <w:r>
          <w:t>i</w:t>
        </w:r>
      </w:ins>
      <w:del w:id="263" w:author="Jens Gröger" w:date="2022-02-10T11:36:00Z">
        <w:r>
          <w:delText>f</w:delText>
        </w:r>
      </w:del>
      <w:r>
        <w:t>)</w:t>
      </w:r>
      <w:r>
        <w:tab/>
        <w:t xml:space="preserve">Effizienz des Kühlsystems (Wirkungsgrad der Kühlleistung (CER) nach DIN EN 50600-4-7) </w:t>
      </w:r>
    </w:p>
    <w:p>
      <w:ins w:id="264" w:author="Jens Gröger" w:date="2022-02-10T11:36:00Z">
        <w:r>
          <w:t>j</w:t>
        </w:r>
      </w:ins>
      <w:del w:id="265" w:author="Jens Gröger" w:date="2022-02-10T11:36:00Z">
        <w:r>
          <w:delText>g</w:delText>
        </w:r>
      </w:del>
      <w:r>
        <w:t>)</w:t>
      </w:r>
      <w:r>
        <w:tab/>
        <w:t>Effizienzkennzahl der Wassernutzung (WUE nach EN 50600-3-1);</w:t>
      </w:r>
    </w:p>
    <w:p/>
    <w:p>
      <w:ins w:id="266" w:author="Jens Gröger" w:date="2022-02-10T11:36:00Z">
        <w:r>
          <w:t>3</w:t>
        </w:r>
      </w:ins>
      <w:del w:id="267" w:author="Jens Gröger" w:date="2022-02-10T11:36:00Z">
        <w:r>
          <w:delText>4</w:delText>
        </w:r>
      </w:del>
      <w:r>
        <w:t>.</w:t>
      </w:r>
      <w:r>
        <w:tab/>
        <w:t xml:space="preserve">Allgemeine Angaben zum Rechenzentrum zur Berechnung ableitbare Kenngrößen und zur Einsichtnahme durch Behörden </w:t>
      </w:r>
      <w:ins w:id="268" w:author="Radgen, Peter" w:date="2022-02-13T16:25:00Z">
        <w:r>
          <w:t>und in anonymisierter Form für Forschungszwecke</w:t>
        </w:r>
      </w:ins>
    </w:p>
    <w:p>
      <w:r>
        <w:t>a)</w:t>
      </w:r>
      <w:r>
        <w:tab/>
      </w:r>
      <w:ins w:id="269" w:author="Radgen, Peter" w:date="2022-02-13T15:41:00Z">
        <w:r>
          <w:t xml:space="preserve">Genaue </w:t>
        </w:r>
      </w:ins>
      <w:r>
        <w:t>Adresse, an der sich das Rechenzentrum befindet (Straße, Hausnummer, Post-leitzahl),</w:t>
      </w:r>
    </w:p>
    <w:p>
      <w:r>
        <w:t>b)</w:t>
      </w:r>
      <w:r>
        <w:tab/>
        <w:t>Name des Eigentümers des Rechenzentrums,</w:t>
      </w:r>
    </w:p>
    <w:p>
      <w:pPr>
        <w:rPr>
          <w:del w:id="270" w:author="Radgen, Peter" w:date="2022-02-13T15:43:00Z"/>
        </w:rPr>
      </w:pPr>
      <w:r>
        <w:t>c)</w:t>
      </w:r>
      <w:r>
        <w:tab/>
      </w:r>
      <w:commentRangeStart w:id="271"/>
      <w:del w:id="272" w:author="Radgen, Peter" w:date="2022-02-13T15:43:00Z">
        <w:r>
          <w:delText>Name de</w:delText>
        </w:r>
      </w:del>
      <w:ins w:id="273" w:author="Jens Gröger" w:date="2022-02-10T11:43:00Z">
        <w:del w:id="274" w:author="Radgen, Peter" w:date="2022-02-13T15:43:00Z">
          <w:r>
            <w:delText>r</w:delText>
          </w:r>
        </w:del>
      </w:ins>
      <w:del w:id="275" w:author="Radgen, Peter" w:date="2022-02-13T15:43:00Z">
        <w:r>
          <w:delText>s Mieters des Rechenzentrums</w:delText>
        </w:r>
      </w:del>
      <w:ins w:id="276" w:author="Jens Gröger" w:date="2022-02-10T10:17:00Z">
        <w:del w:id="277" w:author="Radgen, Peter" w:date="2022-02-13T15:43:00Z">
          <w:r>
            <w:delText xml:space="preserve"> ab einer IT-</w:delText>
          </w:r>
        </w:del>
      </w:ins>
      <w:ins w:id="278" w:author="Jens Gröger" w:date="2022-02-10T11:43:00Z">
        <w:del w:id="279" w:author="Radgen, Peter" w:date="2022-02-13T15:43:00Z">
          <w:r>
            <w:delText>L</w:delText>
          </w:r>
        </w:del>
      </w:ins>
      <w:ins w:id="280" w:author="Jens Gröger" w:date="2022-02-10T10:17:00Z">
        <w:del w:id="281" w:author="Radgen, Peter" w:date="2022-02-13T15:43:00Z">
          <w:r>
            <w:delText>eistung von 50</w:delText>
          </w:r>
        </w:del>
      </w:ins>
      <w:ins w:id="282" w:author="Jens Gröger" w:date="2022-02-10T10:18:00Z">
        <w:del w:id="283" w:author="Radgen, Peter" w:date="2022-02-13T15:43:00Z">
          <w:r>
            <w:delText xml:space="preserve"> kW</w:delText>
          </w:r>
        </w:del>
      </w:ins>
      <w:del w:id="284" w:author="Radgen, Peter" w:date="2022-02-13T15:43:00Z">
        <w:r>
          <w:delText>,</w:delText>
        </w:r>
        <w:commentRangeEnd w:id="271"/>
        <w:r>
          <w:rPr>
            <w:rStyle w:val="Kommentarzeichen"/>
          </w:rPr>
          <w:commentReference w:id="271"/>
        </w:r>
      </w:del>
    </w:p>
    <w:p>
      <w:r>
        <w:t>d)</w:t>
      </w:r>
      <w:r>
        <w:tab/>
        <w:t>Namen der Betreiber der energietechnischen Anlagen des Rechenzentrums,</w:t>
      </w:r>
    </w:p>
    <w:p>
      <w:r>
        <w:t>e)</w:t>
      </w:r>
      <w:r>
        <w:tab/>
        <w:t>Nennanschlussleistung der Informationstechnik und die (nicht redundante) Nenn</w:t>
      </w:r>
      <w:del w:id="285" w:author="Jens Gröger" w:date="2022-02-10T11:44:00Z">
        <w:r>
          <w:delText>-</w:delText>
        </w:r>
      </w:del>
      <w:r>
        <w:t>anschlussleistung des Rechenzentrums,</w:t>
      </w:r>
    </w:p>
    <w:p>
      <w:r>
        <w:t>f)</w:t>
      </w:r>
      <w:r>
        <w:tab/>
        <w:t>Installierte elektrische Leistung der Notstromerzeuger</w:t>
      </w:r>
      <w:ins w:id="286" w:author="Radgen, Peter" w:date="2022-02-13T15:44:00Z">
        <w:r>
          <w:t xml:space="preserve"> in kW</w:t>
        </w:r>
      </w:ins>
      <w:r>
        <w:t>,</w:t>
      </w:r>
    </w:p>
    <w:p>
      <w:r>
        <w:t>g)</w:t>
      </w:r>
      <w:r>
        <w:tab/>
        <w:t>Installierte elektrische Speicherkapazität der Anlage zur unterbrechungsfreien Stromversorgung (USV)</w:t>
      </w:r>
      <w:ins w:id="287" w:author="Radgen, Peter" w:date="2022-02-13T15:44:00Z">
        <w:r>
          <w:t xml:space="preserve"> in kWh</w:t>
        </w:r>
      </w:ins>
      <w:r>
        <w:t xml:space="preserve">, </w:t>
      </w:r>
    </w:p>
    <w:p>
      <w:r>
        <w:t>h)</w:t>
      </w:r>
      <w:r>
        <w:tab/>
        <w:t xml:space="preserve">Art der baulichen Nutzung des direkten Umfeldes nach §§ 2 bis 14 </w:t>
      </w:r>
      <w:proofErr w:type="spellStart"/>
      <w:r>
        <w:t>BauNVO</w:t>
      </w:r>
      <w:proofErr w:type="spellEnd"/>
      <w:r>
        <w:t>,</w:t>
      </w:r>
    </w:p>
    <w:p>
      <w:r>
        <w:t>i)</w:t>
      </w:r>
      <w:r>
        <w:tab/>
        <w:t>Angabe über die eingesetzten Kältemittel und Kältefüllmengen;</w:t>
      </w:r>
    </w:p>
    <w:p/>
    <w:p>
      <w:del w:id="288" w:author="Jens Gröger" w:date="2022-02-10T11:38:00Z">
        <w:r>
          <w:delText>5</w:delText>
        </w:r>
      </w:del>
      <w:ins w:id="289" w:author="Jens Gröger" w:date="2022-02-10T11:38:00Z">
        <w:r>
          <w:t>4</w:t>
        </w:r>
      </w:ins>
      <w:r>
        <w:t>.</w:t>
      </w:r>
      <w:r>
        <w:tab/>
        <w:t>Angaben zum Betrieb des Rechenzentrums im letzten vollen Kalenderjahr zur Be-rechnung ableitbarer Kenngrößen und zur Einsichtnahme durch Behörden</w:t>
      </w:r>
    </w:p>
    <w:p>
      <w:r>
        <w:t>a)</w:t>
      </w:r>
      <w:r>
        <w:tab/>
        <w:t xml:space="preserve">Gesamtverbrauch von Brenn- und Treibstoffen, </w:t>
      </w:r>
    </w:p>
    <w:p>
      <w:r>
        <w:t>b)</w:t>
      </w:r>
      <w:r>
        <w:tab/>
      </w:r>
      <w:commentRangeStart w:id="290"/>
      <w:r>
        <w:t xml:space="preserve">Art und Menge </w:t>
      </w:r>
      <w:commentRangeEnd w:id="290"/>
      <w:r>
        <w:rPr>
          <w:rStyle w:val="Kommentarzeichen"/>
        </w:rPr>
        <w:commentReference w:id="290"/>
      </w:r>
      <w:del w:id="291" w:author="Jens Gröger" w:date="2022-02-10T11:50:00Z">
        <w:r>
          <w:delText xml:space="preserve">des Kältemittels der Kühlanlage sowie </w:delText>
        </w:r>
      </w:del>
      <w:r>
        <w:t xml:space="preserve">der im Berichtsjahr entsorgten und nachgefüllten </w:t>
      </w:r>
      <w:del w:id="292" w:author="Köhn, Marina" w:date="2022-02-11T09:26:00Z">
        <w:r>
          <w:delText>Kältemittelmengen</w:delText>
        </w:r>
      </w:del>
      <w:ins w:id="293" w:author="Köhn, Marina" w:date="2022-02-11T09:26:00Z">
        <w:r>
          <w:t>Kältemittel</w:t>
        </w:r>
      </w:ins>
      <w:r>
        <w:t>,</w:t>
      </w:r>
    </w:p>
    <w:p>
      <w:pPr>
        <w:rPr>
          <w:del w:id="294" w:author="Radgen, Peter" w:date="2022-02-13T15:51:00Z"/>
        </w:rPr>
      </w:pPr>
      <w:commentRangeStart w:id="295"/>
      <w:del w:id="296" w:author="Radgen, Peter" w:date="2022-02-13T15:51:00Z">
        <w:r>
          <w:lastRenderedPageBreak/>
          <w:delText>c)</w:delText>
        </w:r>
        <w:r>
          <w:tab/>
          <w:delText>Menge der wiederverwendeten Energie (REF nach EN 50600-4-6),</w:delText>
        </w:r>
      </w:del>
      <w:commentRangeEnd w:id="295"/>
      <w:r>
        <w:rPr>
          <w:rStyle w:val="Kommentarzeichen"/>
        </w:rPr>
        <w:commentReference w:id="295"/>
      </w:r>
    </w:p>
    <w:p>
      <w:r>
        <w:t>d)</w:t>
      </w:r>
      <w:r>
        <w:tab/>
        <w:t>Gesamtwasserverbrauch und Wasserqualität,</w:t>
      </w:r>
    </w:p>
    <w:p>
      <w:pPr>
        <w:rPr>
          <w:del w:id="297" w:author="Radgen, Peter" w:date="2022-02-13T15:55:00Z"/>
        </w:rPr>
      </w:pPr>
      <w:del w:id="298" w:author="Radgen, Peter" w:date="2022-02-13T15:55:00Z">
        <w:r>
          <w:delText>e)</w:delText>
        </w:r>
        <w:r>
          <w:tab/>
        </w:r>
        <w:commentRangeStart w:id="299"/>
        <w:r>
          <w:delText>jährliche elektrische Stromerzeugung aus fossilen und erneuerbaren Energien am Rechenzentrums-Standort</w:delText>
        </w:r>
      </w:del>
      <w:commentRangeEnd w:id="299"/>
      <w:r>
        <w:rPr>
          <w:rStyle w:val="Kommentarzeichen"/>
        </w:rPr>
        <w:commentReference w:id="299"/>
      </w:r>
    </w:p>
    <w:p>
      <w:r>
        <w:t>f)</w:t>
      </w:r>
      <w:r>
        <w:tab/>
        <w:t>jährlicher Energieverbrauch der Informations- und Kommunikationstechnik-</w:t>
      </w:r>
      <w:proofErr w:type="spellStart"/>
      <w:r>
        <w:t>Systeme</w:t>
      </w:r>
      <w:del w:id="300" w:author="Jens Gröger" w:date="2022-02-10T11:52:00Z">
        <w:r>
          <w:delText xml:space="preserve"> </w:delText>
        </w:r>
      </w:del>
      <w:ins w:id="301" w:author="Radgen, Peter" w:date="2022-02-13T15:56:00Z">
        <w:r>
          <w:t>und</w:t>
        </w:r>
        <w:proofErr w:type="spellEnd"/>
        <w:r>
          <w:t xml:space="preserve"> der Rech</w:t>
        </w:r>
      </w:ins>
      <w:ins w:id="302" w:author="Radgen, Peter" w:date="2022-02-13T15:57:00Z">
        <w:r>
          <w:t>e</w:t>
        </w:r>
      </w:ins>
      <w:ins w:id="303" w:author="Radgen, Peter" w:date="2022-02-13T15:56:00Z">
        <w:r>
          <w:t>nze</w:t>
        </w:r>
      </w:ins>
      <w:ins w:id="304" w:author="Radgen, Peter" w:date="2022-02-13T15:57:00Z">
        <w:r>
          <w:t>n</w:t>
        </w:r>
      </w:ins>
      <w:ins w:id="305" w:author="Radgen, Peter" w:date="2022-02-13T15:56:00Z">
        <w:r>
          <w:t>trumsinfrastruktur in k</w:t>
        </w:r>
      </w:ins>
      <w:ins w:id="306" w:author="Radgen, Peter" w:date="2022-02-13T15:57:00Z">
        <w:r>
          <w:t>Wh</w:t>
        </w:r>
      </w:ins>
      <w:del w:id="307" w:author="Radgen, Peter" w:date="2022-02-13T15:57:00Z">
        <w:r>
          <w:delText>in KWh</w:delText>
        </w:r>
      </w:del>
      <w:del w:id="308" w:author="Radgen, Peter" w:date="2022-02-13T15:56:00Z">
        <w:r>
          <w:delText xml:space="preserve"> (gemessen nach PUE Kategorie 2 in EN 50600-4-2)</w:delText>
        </w:r>
      </w:del>
      <w:r>
        <w:t>,</w:t>
      </w:r>
    </w:p>
    <w:p>
      <w:pPr>
        <w:rPr>
          <w:del w:id="309" w:author="Radgen, Peter" w:date="2022-02-13T15:58:00Z"/>
        </w:rPr>
      </w:pPr>
      <w:commentRangeStart w:id="310"/>
      <w:del w:id="311" w:author="Radgen, Peter" w:date="2022-02-13T15:58:00Z">
        <w:r>
          <w:delText>g)</w:delText>
        </w:r>
        <w:r>
          <w:tab/>
          <w:delText xml:space="preserve">gesamte jährliche aus dem Rechenzentrum abgeführte Wärmemenge in KWh </w:delText>
        </w:r>
      </w:del>
      <w:ins w:id="312" w:author="Jens Gröger" w:date="2022-02-10T10:27:00Z">
        <w:del w:id="313" w:author="Radgen, Peter" w:date="2022-02-13T15:58:00Z">
          <w:r>
            <w:delText xml:space="preserve"> </w:delText>
          </w:r>
        </w:del>
      </w:ins>
      <w:del w:id="314" w:author="Radgen, Peter" w:date="2022-02-13T15:58:00Z">
        <w:r>
          <w:delText>(</w:delText>
        </w:r>
        <w:commentRangeStart w:id="315"/>
        <w:r>
          <w:rPr>
            <w:highlight w:val="yellow"/>
            <w:rPrChange w:id="316" w:author="Köhn, Marina" w:date="2022-02-11T09:27:00Z">
              <w:rPr/>
            </w:rPrChange>
          </w:rPr>
          <w:delText>gemessen nach PUE Kategorie 2 in EN 50600-4-2</w:delText>
        </w:r>
        <w:commentRangeEnd w:id="315"/>
        <w:r>
          <w:rPr>
            <w:rStyle w:val="Kommentarzeichen"/>
          </w:rPr>
          <w:commentReference w:id="315"/>
        </w:r>
        <w:r>
          <w:delText>),</w:delText>
        </w:r>
      </w:del>
    </w:p>
    <w:p>
      <w:pPr>
        <w:rPr>
          <w:del w:id="317" w:author="Radgen, Peter" w:date="2022-02-13T15:58:00Z"/>
        </w:rPr>
      </w:pPr>
      <w:del w:id="318" w:author="Radgen, Peter" w:date="2022-02-13T15:58:00Z">
        <w:r>
          <w:delText>h)</w:delText>
        </w:r>
        <w:r>
          <w:tab/>
          <w:delText>jährlicher Energieverbrauch der Kühlsysteme in KWh;</w:delText>
        </w:r>
      </w:del>
      <w:commentRangeEnd w:id="310"/>
      <w:r>
        <w:rPr>
          <w:rStyle w:val="Kommentarzeichen"/>
        </w:rPr>
        <w:commentReference w:id="310"/>
      </w:r>
    </w:p>
    <w:p/>
    <w:p/>
    <w:p>
      <w:pPr>
        <w:jc w:val="center"/>
        <w:rPr>
          <w:b/>
        </w:rPr>
      </w:pPr>
      <w:r>
        <w:rPr>
          <w:b/>
        </w:rPr>
        <w:t>Anlage 6 (zu § 20 Absatz 2)</w:t>
      </w:r>
    </w:p>
    <w:p>
      <w:pPr>
        <w:jc w:val="center"/>
        <w:rPr>
          <w:b/>
        </w:rPr>
      </w:pPr>
      <w:r>
        <w:rPr>
          <w:b/>
        </w:rPr>
        <w:t>Informationen von Betreibern von Informationstechnik innerhalb eines Rechenzentrums</w:t>
      </w:r>
    </w:p>
    <w:p>
      <w:pPr>
        <w:jc w:val="center"/>
        <w:rPr>
          <w:b/>
        </w:rPr>
      </w:pPr>
    </w:p>
    <w:p>
      <w:r>
        <w:t>1.</w:t>
      </w:r>
      <w:r>
        <w:tab/>
        <w:t>Angaben zur Informationstechnik zur Veröffentlichung</w:t>
      </w:r>
    </w:p>
    <w:p>
      <w:r>
        <w:t>a)</w:t>
      </w:r>
      <w:r>
        <w:tab/>
        <w:t>Name des Betreibers der Informationstechnik,</w:t>
      </w:r>
    </w:p>
    <w:p>
      <w:pPr>
        <w:rPr>
          <w:del w:id="319" w:author="Jens Gröger" w:date="2022-02-10T11:39:00Z"/>
        </w:rPr>
      </w:pPr>
      <w:del w:id="320" w:author="Jens Gröger" w:date="2022-02-10T11:39:00Z">
        <w:r>
          <w:delText>b)</w:delText>
        </w:r>
        <w:r>
          <w:tab/>
          <w:delText>Postleitzahl, in der sich das Rechenzentrum befindet,</w:delText>
        </w:r>
      </w:del>
    </w:p>
    <w:p>
      <w:pPr>
        <w:rPr>
          <w:moveTo w:id="321" w:author="Jens Gröger" w:date="2022-02-10T11:39:00Z"/>
        </w:rPr>
      </w:pPr>
      <w:ins w:id="322" w:author="Jens Gröger" w:date="2022-02-10T16:32:00Z">
        <w:r>
          <w:t>b</w:t>
        </w:r>
      </w:ins>
      <w:moveToRangeStart w:id="323" w:author="Jens Gröger" w:date="2022-02-10T11:39:00Z" w:name="move95385569"/>
      <w:ins w:id="324" w:author="Jens Gröger" w:date="2022-02-10T16:31:00Z">
        <w:r>
          <w:t>)</w:t>
        </w:r>
        <w:r>
          <w:tab/>
          <w:t>Postleitzahl, in de</w:t>
        </w:r>
      </w:ins>
      <w:ins w:id="325" w:author="Radgen, Peter" w:date="2022-02-13T15:59:00Z">
        <w:r>
          <w:t>ssen Be</w:t>
        </w:r>
      </w:ins>
      <w:ins w:id="326" w:author="Radgen, Peter" w:date="2022-02-13T16:00:00Z">
        <w:r>
          <w:t>reich</w:t>
        </w:r>
      </w:ins>
      <w:ins w:id="327" w:author="Jens Gröger" w:date="2022-02-10T16:31:00Z">
        <w:del w:id="328" w:author="Radgen, Peter" w:date="2022-02-13T16:00:00Z">
          <w:r>
            <w:delText>r</w:delText>
          </w:r>
        </w:del>
        <w:r>
          <w:t xml:space="preserve"> sich das Rechenzentrum befindet</w:t>
        </w:r>
      </w:ins>
      <w:ins w:id="329" w:author="Radgen, Peter" w:date="2022-02-13T16:31:00Z">
        <w:r>
          <w:t xml:space="preserve"> sowie die </w:t>
        </w:r>
      </w:ins>
      <w:ins w:id="330" w:author="Radgen, Peter" w:date="2022-02-13T16:32:00Z">
        <w:r>
          <w:t>vom CO-Location Betreiber mitgeteilte Registriernummer des Rechenzentrums in dem die IT betrieben wird</w:t>
        </w:r>
      </w:ins>
      <w:ins w:id="331" w:author="Jens Gröger" w:date="2022-02-10T16:31:00Z">
        <w:r>
          <w:t>,</w:t>
        </w:r>
      </w:ins>
      <w:bookmarkStart w:id="332" w:name="_GoBack"/>
      <w:bookmarkEnd w:id="332"/>
    </w:p>
    <w:moveToRangeEnd w:id="323"/>
    <w:p>
      <w:r>
        <w:t>c)</w:t>
      </w:r>
      <w:r>
        <w:tab/>
        <w:t>jährlicher Stromverbrauch der Informationstechnik,</w:t>
      </w:r>
    </w:p>
    <w:p>
      <w:pPr>
        <w:rPr>
          <w:del w:id="333" w:author="Jens Gröger" w:date="2022-02-10T16:32:00Z"/>
        </w:rPr>
      </w:pPr>
      <w:r>
        <w:t>d)</w:t>
      </w:r>
      <w:r>
        <w:tab/>
      </w:r>
      <w:commentRangeStart w:id="334"/>
      <w:commentRangeStart w:id="335"/>
      <w:r>
        <w:t xml:space="preserve">Veränderung </w:t>
      </w:r>
      <w:ins w:id="336" w:author="Jens Gröger" w:date="2022-02-10T11:52:00Z">
        <w:del w:id="337" w:author="Radgen, Peter" w:date="2022-02-13T16:04:00Z">
          <w:r>
            <w:delText xml:space="preserve">der </w:delText>
          </w:r>
        </w:del>
      </w:ins>
      <w:ins w:id="338" w:author="Jens Gröger" w:date="2022-02-10T11:53:00Z">
        <w:del w:id="339" w:author="Radgen, Peter" w:date="2022-02-13T16:04:00Z">
          <w:r>
            <w:delText xml:space="preserve">installierten </w:delText>
          </w:r>
        </w:del>
      </w:ins>
      <w:ins w:id="340" w:author="Jens Gröger" w:date="2022-02-10T11:52:00Z">
        <w:del w:id="341" w:author="Radgen, Peter" w:date="2022-02-13T16:04:00Z">
          <w:r>
            <w:delText xml:space="preserve">IT-Leistung und </w:delText>
          </w:r>
        </w:del>
      </w:ins>
      <w:r>
        <w:t xml:space="preserve">des </w:t>
      </w:r>
      <w:ins w:id="342" w:author="Radgen, Peter" w:date="2022-02-13T16:04:00Z">
        <w:r>
          <w:t xml:space="preserve">spezifischen </w:t>
        </w:r>
      </w:ins>
      <w:del w:id="343" w:author="Jens Gröger" w:date="2022-02-10T11:52:00Z">
        <w:r>
          <w:delText xml:space="preserve">spezifischen </w:delText>
        </w:r>
      </w:del>
      <w:r>
        <w:t xml:space="preserve">Stromverbrauchs </w:t>
      </w:r>
      <w:del w:id="344" w:author="Jens Gröger" w:date="2022-02-10T11:53:00Z">
        <w:r>
          <w:delText xml:space="preserve">(kWh/kW installierte Informati-onstechnik-Leistung </w:delText>
        </w:r>
      </w:del>
      <w:r>
        <w:t>gegenüber dem Vorjahr</w:t>
      </w:r>
      <w:del w:id="345" w:author="Jens Gröger" w:date="2022-02-10T11:53:00Z">
        <w:r>
          <w:delText>)</w:delText>
        </w:r>
      </w:del>
      <w:r>
        <w:t>;</w:t>
      </w:r>
      <w:commentRangeEnd w:id="334"/>
      <w:r>
        <w:rPr>
          <w:rStyle w:val="Kommentarzeichen"/>
        </w:rPr>
        <w:commentReference w:id="334"/>
      </w:r>
      <w:commentRangeEnd w:id="335"/>
      <w:r>
        <w:rPr>
          <w:rStyle w:val="Kommentarzeichen"/>
        </w:rPr>
        <w:commentReference w:id="335"/>
      </w:r>
    </w:p>
    <w:p/>
    <w:p>
      <w:pPr>
        <w:rPr>
          <w:del w:id="346" w:author="Jens Gröger" w:date="2022-02-10T11:39:00Z"/>
        </w:rPr>
      </w:pPr>
      <w:del w:id="347" w:author="Jens Gröger" w:date="2022-02-10T11:39:00Z">
        <w:r>
          <w:delText>2.</w:delText>
        </w:r>
        <w:r>
          <w:tab/>
          <w:delText>Weitere öffentlich bereitgestellte Informationen:</w:delText>
        </w:r>
      </w:del>
    </w:p>
    <w:p>
      <w:pPr>
        <w:rPr>
          <w:moveFrom w:id="348" w:author="Jens Gröger" w:date="2022-02-10T11:39:00Z"/>
        </w:rPr>
      </w:pPr>
      <w:moveFromRangeStart w:id="349" w:author="Jens Gröger" w:date="2022-02-10T11:39:00Z" w:name="move95385569"/>
      <w:moveFrom w:id="350" w:author="Jens Gröger" w:date="2022-02-10T11:39:00Z">
        <w:r>
          <w:t>a)</w:t>
        </w:r>
        <w:r>
          <w:tab/>
          <w:t>Postleitzahl des Standortes des Rechenzentrums, an dem die Informationstechnik betrieben wird,</w:t>
        </w:r>
      </w:moveFrom>
    </w:p>
    <w:moveFromRangeEnd w:id="349"/>
    <w:p>
      <w:pPr>
        <w:rPr>
          <w:del w:id="351" w:author="Radgen, Peter" w:date="2022-02-13T16:06:00Z"/>
        </w:rPr>
      </w:pPr>
      <w:ins w:id="352" w:author="Jens Gröger" w:date="2022-02-10T11:53:00Z">
        <w:r>
          <w:t>e</w:t>
        </w:r>
      </w:ins>
      <w:del w:id="353" w:author="Jens Gröger" w:date="2022-02-10T11:53:00Z">
        <w:r>
          <w:delText>b</w:delText>
        </w:r>
      </w:del>
      <w:r>
        <w:t>)</w:t>
      </w:r>
      <w:r>
        <w:tab/>
      </w:r>
      <w:commentRangeStart w:id="354"/>
      <w:del w:id="355" w:author="Radgen, Peter" w:date="2022-02-13T16:06:00Z">
        <w:r>
          <w:delText>Veränderung der mittleren Auslastung der Zentralen Verarbeitungseinheit (CPU) in Prozent auf Basis von Intervallen von 6 Stunden Dauer,</w:delText>
        </w:r>
        <w:commentRangeEnd w:id="354"/>
        <w:r>
          <w:rPr>
            <w:rStyle w:val="Kommentarzeichen"/>
          </w:rPr>
          <w:commentReference w:id="354"/>
        </w:r>
      </w:del>
    </w:p>
    <w:p>
      <w:pPr>
        <w:rPr>
          <w:del w:id="356" w:author="Köhn, Marina" w:date="2022-02-11T10:59:00Z"/>
        </w:rPr>
      </w:pPr>
      <w:ins w:id="357" w:author="Jens Gröger" w:date="2022-02-10T11:54:00Z">
        <w:del w:id="358" w:author="Köhn, Marina" w:date="2022-02-11T10:59:00Z">
          <w:r>
            <w:lastRenderedPageBreak/>
            <w:delText>f</w:delText>
          </w:r>
        </w:del>
      </w:ins>
      <w:del w:id="359" w:author="Köhn, Marina" w:date="2022-02-11T10:59:00Z">
        <w:r>
          <w:delText>c)</w:delText>
        </w:r>
        <w:r>
          <w:tab/>
        </w:r>
        <w:commentRangeStart w:id="360"/>
        <w:commentRangeStart w:id="361"/>
        <w:r>
          <w:delText>Kapazitätsnutzung (jährlicher Stromverbrauch der Informationstechnik/installierte Informationstechnik-Leistung);</w:delText>
        </w:r>
        <w:commentRangeEnd w:id="360"/>
        <w:r>
          <w:rPr>
            <w:rStyle w:val="Kommentarzeichen"/>
          </w:rPr>
          <w:commentReference w:id="360"/>
        </w:r>
      </w:del>
      <w:commentRangeEnd w:id="361"/>
      <w:r>
        <w:rPr>
          <w:rStyle w:val="Kommentarzeichen"/>
        </w:rPr>
        <w:commentReference w:id="361"/>
      </w:r>
    </w:p>
    <w:p/>
    <w:p>
      <w:del w:id="362" w:author="Jens Gröger" w:date="2022-02-10T11:39:00Z">
        <w:r>
          <w:delText>3</w:delText>
        </w:r>
      </w:del>
      <w:ins w:id="363" w:author="Jens Gröger" w:date="2022-02-10T11:39:00Z">
        <w:r>
          <w:t>2</w:t>
        </w:r>
      </w:ins>
      <w:r>
        <w:t>.</w:t>
      </w:r>
      <w:r>
        <w:tab/>
        <w:t>Angaben zur Informationstechnik zur Berechnung ableitbarer Kenngrößen und zur Einsichtnahme durch Behörden</w:t>
      </w:r>
      <w:ins w:id="364" w:author="Radgen, Peter" w:date="2022-02-13T16:25:00Z">
        <w:r>
          <w:t xml:space="preserve"> und in anonymisierter Form für Forschungszwecke</w:t>
        </w:r>
      </w:ins>
    </w:p>
    <w:p>
      <w:r>
        <w:t>a)</w:t>
      </w:r>
      <w:r>
        <w:tab/>
      </w:r>
      <w:ins w:id="365" w:author="Radgen, Peter" w:date="2022-02-13T16:09:00Z">
        <w:r>
          <w:t xml:space="preserve">Genaue </w:t>
        </w:r>
      </w:ins>
      <w:r>
        <w:t>Adresse, an der sich das Rechenzentrum befindet (Straße, Hausnummer, Post-leitzahl),</w:t>
      </w:r>
    </w:p>
    <w:p>
      <w:r>
        <w:t>b)</w:t>
      </w:r>
      <w:r>
        <w:tab/>
        <w:t>den Namen und Adresse des Vermieters der genutzten Rechenzentrumsfläche,</w:t>
      </w:r>
    </w:p>
    <w:p>
      <w:r>
        <w:t>c)</w:t>
      </w:r>
      <w:r>
        <w:tab/>
        <w:t>Datum der Inbetriebnahme der Informationstechnik</w:t>
      </w:r>
      <w:commentRangeStart w:id="366"/>
      <w:r>
        <w:t xml:space="preserve">. </w:t>
      </w:r>
      <w:commentRangeStart w:id="367"/>
      <w:r>
        <w:t>Erweiterungen oder Rückbau sind jährlich anzuzeigen</w:t>
      </w:r>
      <w:commentRangeEnd w:id="366"/>
      <w:r>
        <w:rPr>
          <w:rStyle w:val="Kommentarzeichen"/>
        </w:rPr>
        <w:commentReference w:id="366"/>
      </w:r>
      <w:r>
        <w:t>,</w:t>
      </w:r>
      <w:commentRangeEnd w:id="367"/>
      <w:r>
        <w:rPr>
          <w:rStyle w:val="Kommentarzeichen"/>
        </w:rPr>
        <w:commentReference w:id="367"/>
      </w:r>
    </w:p>
    <w:p>
      <w:pPr>
        <w:rPr>
          <w:ins w:id="368" w:author="Jens Gröger" w:date="2022-02-10T12:04:00Z"/>
        </w:rPr>
      </w:pPr>
      <w:ins w:id="369" w:author="Jens Gröger" w:date="2022-02-10T12:04:00Z">
        <w:r>
          <w:t>d)</w:t>
        </w:r>
        <w:r>
          <w:tab/>
          <w:t>Anschlussleistung der installierten Informationstechnik;</w:t>
        </w:r>
      </w:ins>
    </w:p>
    <w:p>
      <w:ins w:id="370" w:author="Jens Gröger" w:date="2022-02-10T12:04:00Z">
        <w:r>
          <w:t>e</w:t>
        </w:r>
      </w:ins>
      <w:del w:id="371" w:author="Jens Gröger" w:date="2022-02-10T12:04:00Z">
        <w:r>
          <w:delText>d</w:delText>
        </w:r>
      </w:del>
      <w:r>
        <w:t>)</w:t>
      </w:r>
      <w:r>
        <w:tab/>
        <w:t>Anzahl der betriebenen Racks und Angabe der genutzten Informationstechnik-Fläche,</w:t>
      </w:r>
    </w:p>
    <w:p>
      <w:pPr>
        <w:rPr>
          <w:ins w:id="372" w:author="Jens Gröger" w:date="2022-02-10T12:00:00Z"/>
        </w:rPr>
      </w:pPr>
      <w:ins w:id="373" w:author="Jens Gröger" w:date="2022-02-10T12:04:00Z">
        <w:r>
          <w:t>f</w:t>
        </w:r>
      </w:ins>
      <w:del w:id="374" w:author="Jens Gröger" w:date="2022-02-10T12:04:00Z">
        <w:r>
          <w:delText>e</w:delText>
        </w:r>
      </w:del>
      <w:r>
        <w:t>)</w:t>
      </w:r>
      <w:ins w:id="375" w:author="Köhn, Marina" w:date="2022-02-11T09:56:00Z">
        <w:r>
          <w:t xml:space="preserve"> </w:t>
        </w:r>
      </w:ins>
      <w:del w:id="376" w:author="Köhn, Marina" w:date="2022-02-11T09:56:00Z">
        <w:r>
          <w:tab/>
        </w:r>
        <w:commentRangeStart w:id="377"/>
        <w:r>
          <w:delText>mittlere jährliche Auslastung der Zentralen Verarbeitungseinheiten (CPU) in Pro-zent auf Basis von Intervallen von 6 Stunden Dauer,</w:delText>
        </w:r>
        <w:commentRangeEnd w:id="377"/>
        <w:r>
          <w:rPr>
            <w:rStyle w:val="Kommentarzeichen"/>
          </w:rPr>
          <w:commentReference w:id="377"/>
        </w:r>
      </w:del>
    </w:p>
    <w:p>
      <w:ins w:id="378" w:author="Jens Gröger" w:date="2022-02-10T12:04:00Z">
        <w:r>
          <w:t>f</w:t>
        </w:r>
      </w:ins>
      <w:ins w:id="379" w:author="Jens Gröger" w:date="2022-02-10T12:00:00Z">
        <w:r>
          <w:t xml:space="preserve">) </w:t>
        </w:r>
        <w:commentRangeStart w:id="380"/>
        <w:r>
          <w:t xml:space="preserve">alternativ: Bereitstellung eines Lastprofils der durchschnittlichen Auslastung der Zentralen Verarbeitungseinheiten (CPU) über alle Server </w:t>
        </w:r>
      </w:ins>
      <w:ins w:id="381" w:author="Jens Gröger" w:date="2022-02-10T12:03:00Z">
        <w:r>
          <w:t xml:space="preserve">und über </w:t>
        </w:r>
      </w:ins>
      <w:ins w:id="382" w:author="Jens Gröger" w:date="2022-02-10T12:02:00Z">
        <w:r>
          <w:t xml:space="preserve">52 Wochen gemittelten </w:t>
        </w:r>
      </w:ins>
      <w:ins w:id="383" w:author="Jens Gröger" w:date="2022-02-10T12:01:00Z">
        <w:r>
          <w:t>Wochenverlauf auf Basis von 1</w:t>
        </w:r>
      </w:ins>
      <w:ins w:id="384" w:author="Jens Gröger" w:date="2022-02-10T12:03:00Z">
        <w:r>
          <w:t>-Stunden</w:t>
        </w:r>
      </w:ins>
      <w:ins w:id="385" w:author="Jens Gröger" w:date="2022-02-10T12:01:00Z">
        <w:r>
          <w:t>-Intervallen oder kleiner.</w:t>
        </w:r>
      </w:ins>
      <w:commentRangeEnd w:id="380"/>
      <w:r>
        <w:rPr>
          <w:rStyle w:val="Kommentarzeichen"/>
        </w:rPr>
        <w:commentReference w:id="380"/>
      </w:r>
    </w:p>
    <w:p>
      <w:del w:id="386" w:author="Jens Gröger" w:date="2022-02-10T12:04:00Z">
        <w:r>
          <w:delText>f)</w:delText>
        </w:r>
        <w:r>
          <w:tab/>
          <w:delText>Anschlussleistung der installierten Informationstechnik;</w:delText>
        </w:r>
      </w:del>
    </w:p>
    <w:sectPr>
      <w:headerReference w:type="default" r:id="rId9"/>
      <w:footerReference w:type="default" r:id="rId10"/>
      <w:footerReference w:type="first" r:id="rId11"/>
      <w:pgSz w:w="11906" w:h="16838" w:code="9"/>
      <w:pgMar w:top="1021" w:right="1134" w:bottom="1134" w:left="1418" w:header="964" w:footer="794"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Radgen, Peter" w:date="2022-02-13T14:08:00Z" w:initials="Rg">
    <w:p>
      <w:pPr>
        <w:pStyle w:val="Kommentartext"/>
      </w:pPr>
      <w:r>
        <w:rPr>
          <w:rStyle w:val="Kommentarzeichen"/>
        </w:rPr>
        <w:annotationRef/>
      </w:r>
      <w:r>
        <w:t xml:space="preserve">Hier gibt es </w:t>
      </w:r>
      <w:proofErr w:type="spellStart"/>
      <w:r>
        <w:t>weeiter</w:t>
      </w:r>
      <w:proofErr w:type="spellEnd"/>
      <w:r>
        <w:t xml:space="preserve"> einen </w:t>
      </w:r>
      <w:proofErr w:type="spellStart"/>
      <w:r>
        <w:t>Dissen</w:t>
      </w:r>
      <w:proofErr w:type="spellEnd"/>
      <w:r>
        <w:t xml:space="preserve"> </w:t>
      </w:r>
      <w:proofErr w:type="spellStart"/>
      <w:r>
        <w:t>bzgl</w:t>
      </w:r>
      <w:proofErr w:type="spellEnd"/>
      <w:r>
        <w:t xml:space="preserve"> der Anforderungen. Zu beachten ist dabei, </w:t>
      </w:r>
      <w:proofErr w:type="gramStart"/>
      <w:r>
        <w:t>das</w:t>
      </w:r>
      <w:proofErr w:type="gramEnd"/>
      <w:r>
        <w:t xml:space="preserve"> insbesondere die großen Anbieter das natürlich gerne auch sofort auf die kleinen ausgedehnt werden sollen weil das für die großen leichter zu erreichen ist und damit kleine aus dem Markt gedrängt werden, was Zusatzgeschäft für die großen generiert. Im Hinblick auf die Mögliche Abwärmenutzung sind die </w:t>
      </w:r>
      <w:proofErr w:type="spellStart"/>
      <w:r>
        <w:t>Mega</w:t>
      </w:r>
      <w:proofErr w:type="spellEnd"/>
      <w:r>
        <w:t xml:space="preserve"> Rechenzentren mit 10 MW aufwärts aber gar nicht besonderes geeignet, da der Wärmebedarf in der Umgebung meist viel niedriger ist, d.h. ein großer Teil der Abwärme bleibt ungenutzt. Z.B. 180 MW RZ in Hanau, die Wärmemenge braucht keiner in der Umgebung. Nach vielen Nachdenken erscheint mir ein gestuftes Vorgehen (vergleichbar Ökodesign) die sinnvollste Lösung.</w:t>
      </w:r>
    </w:p>
    <w:p>
      <w:pPr>
        <w:pStyle w:val="Kommentartext"/>
      </w:pPr>
      <w:r>
        <w:t>PUE &lt;=1,3</w:t>
      </w:r>
    </w:p>
    <w:p>
      <w:pPr>
        <w:pStyle w:val="Kommentartext"/>
      </w:pPr>
      <w:r>
        <w:t>Für RZ &gt; 5 MW ab 1.1.2027</w:t>
      </w:r>
    </w:p>
    <w:p>
      <w:pPr>
        <w:pStyle w:val="Kommentartext"/>
      </w:pPr>
      <w:r>
        <w:t>Für RZ &gt;3,5 MW ab 1.1.2030</w:t>
      </w:r>
    </w:p>
    <w:p>
      <w:pPr>
        <w:pStyle w:val="Kommentartext"/>
      </w:pPr>
      <w:r>
        <w:t>Für RZ &gt; 1 MW ab 1.1.2032</w:t>
      </w:r>
    </w:p>
    <w:p>
      <w:pPr>
        <w:pStyle w:val="Kommentartext"/>
      </w:pPr>
      <w:r>
        <w:t xml:space="preserve">Damit startet man zudem mit dem Register mit einer kleineren Menge an Daten und baut </w:t>
      </w:r>
      <w:proofErr w:type="gramStart"/>
      <w:r>
        <w:t>das Schritt</w:t>
      </w:r>
      <w:proofErr w:type="gramEnd"/>
      <w:r>
        <w:t xml:space="preserve"> für Schritt aus. Falls man Vorbildfunktion öffentliche Hand will könnte man z.B. die Stufen vorziehen.</w:t>
      </w:r>
    </w:p>
  </w:comment>
  <w:comment w:id="50" w:author="Radgen, Peter" w:date="2022-02-13T14:18:00Z" w:initials="Rg">
    <w:p>
      <w:pPr>
        <w:pStyle w:val="Kommentartext"/>
      </w:pPr>
      <w:r>
        <w:rPr>
          <w:rStyle w:val="Kommentarzeichen"/>
        </w:rPr>
        <w:annotationRef/>
      </w:r>
      <w:r>
        <w:t xml:space="preserve">Bei der Zertifizierung würde ich bei 3,5 MW bleiben. Der Aufwand ist doch erheblich. </w:t>
      </w:r>
    </w:p>
  </w:comment>
  <w:comment w:id="57" w:author="Radgen, Peter" w:date="2022-02-13T14:20:00Z" w:initials="Rg">
    <w:p>
      <w:pPr>
        <w:pStyle w:val="Kommentartext"/>
      </w:pPr>
      <w:r>
        <w:rPr>
          <w:rStyle w:val="Kommentarzeichen"/>
        </w:rPr>
        <w:annotationRef/>
      </w:r>
      <w:r>
        <w:t xml:space="preserve">Das kann man streichen. Wenn wann zertifiziert ist muss jährlich ein Überwachungsaudit durchgeführt werden. ES macht </w:t>
      </w:r>
      <w:proofErr w:type="gramStart"/>
      <w:r>
        <w:t>zum keinen Sinn</w:t>
      </w:r>
      <w:proofErr w:type="gramEnd"/>
      <w:r>
        <w:t xml:space="preserve"> ein Managementsystem zu fordern und die Auditierung dann nicht gemäß den Anforderungen des Managementsystems sondern der EDL zu machen. ISO 50001 zertifizierte Unternehmen fallen ja gerade aus der Auditpflicht der EDL raus.</w:t>
      </w:r>
    </w:p>
  </w:comment>
  <w:comment w:id="91" w:author="Felix Behrens" w:date="2022-02-10T15:22:00Z" w:initials="FB">
    <w:p>
      <w:pPr>
        <w:pStyle w:val="Kommentartext"/>
      </w:pPr>
      <w:r>
        <w:rPr>
          <w:rStyle w:val="Kommentarzeichen"/>
        </w:rPr>
        <w:annotationRef/>
      </w:r>
      <w:r>
        <w:t>Habe ich in die Definition gepackt.</w:t>
      </w:r>
    </w:p>
  </w:comment>
  <w:comment w:id="97" w:author="Radgen, Peter" w:date="2022-02-13T15:06:00Z" w:initials="Rg">
    <w:p>
      <w:pPr>
        <w:pStyle w:val="Kommentartext"/>
      </w:pPr>
      <w:r>
        <w:rPr>
          <w:rStyle w:val="Kommentarzeichen"/>
        </w:rPr>
        <w:annotationRef/>
      </w:r>
      <w:r>
        <w:t xml:space="preserve">Auch hier würde ich eher auf 100 kW gehen. Wir verlangen ja auch nicht von </w:t>
      </w:r>
      <w:proofErr w:type="spellStart"/>
      <w:r>
        <w:t>Contractoren</w:t>
      </w:r>
      <w:proofErr w:type="spellEnd"/>
      <w:r>
        <w:t xml:space="preserve"> für Druckluftanlagen oder BHKW </w:t>
      </w:r>
      <w:proofErr w:type="gramStart"/>
      <w:r>
        <w:t>das</w:t>
      </w:r>
      <w:proofErr w:type="gramEnd"/>
      <w:r>
        <w:t xml:space="preserve"> diese ein Managementsystem einführen müssen. Und hier haben wir auch Leistungen &gt; 1 MW.</w:t>
      </w:r>
    </w:p>
  </w:comment>
  <w:comment w:id="115" w:author="Radgen, Peter" w:date="2022-02-13T15:05:00Z" w:initials="Rg">
    <w:p>
      <w:pPr>
        <w:pStyle w:val="Kommentartext"/>
      </w:pPr>
      <w:r>
        <w:rPr>
          <w:rStyle w:val="Kommentarzeichen"/>
        </w:rPr>
        <w:annotationRef/>
      </w:r>
      <w:r>
        <w:t>Entweder Audit nach Management Verordnung der nach EDL aber nicht vermischen</w:t>
      </w:r>
    </w:p>
  </w:comment>
  <w:comment w:id="99" w:author="Radgen, Peter" w:date="2022-02-13T15:02:00Z" w:initials="Rg">
    <w:p>
      <w:pPr>
        <w:pStyle w:val="Kommentartext"/>
      </w:pPr>
      <w:r>
        <w:rPr>
          <w:rStyle w:val="Kommentarzeichen"/>
        </w:rPr>
        <w:annotationRef/>
      </w:r>
      <w:r>
        <w:t xml:space="preserve">Ich halte dies nicht für sinnvoll für die Betreiber von Informationstechnik eine Verpflichtung zur Zertifizierung einzuführen. Zudem ist die Größe zu unbestimmt. Gilt das pro Rechenzentrum oder in der Summe der irgendwo installierten Leistung. Zudem unklar ob es nur um Leistung geht die in Deutschland installiert ist oder insgesamt, oder ist der Bezugsrahmen EU-28, dann wären auch Schweiz und Norwegen draußen. </w:t>
      </w:r>
    </w:p>
  </w:comment>
  <w:comment w:id="125" w:author="Radgen, Peter" w:date="2022-02-13T15:09:00Z" w:initials="Rg">
    <w:p>
      <w:pPr>
        <w:pStyle w:val="Kommentartext"/>
      </w:pPr>
      <w:r>
        <w:rPr>
          <w:rStyle w:val="Kommentarzeichen"/>
        </w:rPr>
        <w:annotationRef/>
      </w:r>
      <w:r>
        <w:t xml:space="preserve">Hier kann ich die 50 kW mitgehen bei der Meldepflicht, ich würde aber </w:t>
      </w:r>
      <w:proofErr w:type="gramStart"/>
      <w:r>
        <w:t>ggf.</w:t>
      </w:r>
      <w:proofErr w:type="gramEnd"/>
      <w:r>
        <w:t xml:space="preserve"> dass Stufenweise einführen. </w:t>
      </w:r>
    </w:p>
  </w:comment>
  <w:comment w:id="145" w:author="Radgen, Peter" w:date="2022-02-13T15:15:00Z" w:initials="Rg">
    <w:p>
      <w:pPr>
        <w:pStyle w:val="Kommentartext"/>
      </w:pPr>
      <w:r>
        <w:rPr>
          <w:rStyle w:val="Kommentarzeichen"/>
        </w:rPr>
        <w:annotationRef/>
      </w:r>
      <w:r>
        <w:t>Ich halt dies nicht für zielführend, da man dies auf den Webseiten insbesondere der größeren Anbieter mit vielen RZ eher nicht findet, das ist besser im Register aufgehoben. Dieser Punkt wird schon durch Anlage 5 Punkt 2d im öffentlichen Teil abgedeckt.</w:t>
      </w:r>
    </w:p>
  </w:comment>
  <w:comment w:id="148" w:author="Radgen, Peter" w:date="2022-02-13T15:17:00Z" w:initials="Rg">
    <w:p>
      <w:pPr>
        <w:pStyle w:val="Kommentartext"/>
      </w:pPr>
      <w:r>
        <w:rPr>
          <w:rStyle w:val="Kommentarzeichen"/>
        </w:rPr>
        <w:annotationRef/>
      </w:r>
      <w:r>
        <w:t xml:space="preserve">Es macht keinen Sinn hier Kosten zu spezifizieren. Zum einem verstößt das gegen die Kontrahierungsfreiheit und verschafft damit ein erhbeliches Ungleichgewicht. Zudem würde das nur Sinn </w:t>
      </w:r>
      <w:proofErr w:type="gramStart"/>
      <w:r>
        <w:t>machen</w:t>
      </w:r>
      <w:proofErr w:type="gramEnd"/>
      <w:r>
        <w:t xml:space="preserve"> wenn die RZ gezwungen werden müssten die Wärme an Dritte abzugeben, dem ist aber nicht so, sie wollen Sie abgeben. Auch </w:t>
      </w:r>
      <w:proofErr w:type="spellStart"/>
      <w:r>
        <w:t>doe</w:t>
      </w:r>
      <w:proofErr w:type="spellEnd"/>
      <w:r>
        <w:t xml:space="preserve"> Verfügbarkeit hilf nicht weiter, was nütze </w:t>
      </w:r>
      <w:proofErr w:type="gramStart"/>
      <w:r>
        <w:t>es</w:t>
      </w:r>
      <w:proofErr w:type="gramEnd"/>
      <w:r>
        <w:t xml:space="preserve"> wenn im Winter die Wärme weg ist auch wenn ich 95% Verfügbarkeit habe. Die RZ sind ja keine Wärmedienstleister.</w:t>
      </w:r>
    </w:p>
  </w:comment>
  <w:comment w:id="162" w:author="Radgen, Peter" w:date="2022-02-13T15:23:00Z" w:initials="Rg">
    <w:p>
      <w:pPr>
        <w:pStyle w:val="Kommentartext"/>
      </w:pPr>
      <w:r>
        <w:rPr>
          <w:rStyle w:val="Kommentarzeichen"/>
        </w:rPr>
        <w:annotationRef/>
      </w:r>
      <w:r>
        <w:t>Damit würde man den RZ Betreiber verpflichten den Stromverbrauch aller seiner Kunden zu messen. Diese Aufgabe hat weiter ober aber der IT Betreiber bereits bekommen. Dann müsste künftig jedes Rack getrennt gemessen werden. Deshalb den letzten Satz gestrichen.</w:t>
      </w:r>
    </w:p>
  </w:comment>
  <w:comment w:id="211" w:author="Radgen, Peter" w:date="2022-02-13T15:26:00Z" w:initials="Rg">
    <w:p>
      <w:pPr>
        <w:pStyle w:val="Kommentartext"/>
      </w:pPr>
      <w:r>
        <w:rPr>
          <w:rStyle w:val="Kommentarzeichen"/>
        </w:rPr>
        <w:annotationRef/>
      </w:r>
      <w:r>
        <w:t>Ich halte dies nach wie vor für überflüssig in einem deutschen Gesetz. Bis die EED in Kraft ist sind alle deutschen Atomkraftwerke abgeschaltet. Dann gibt es keinen Kernenergiestrom in Deutschland mehr. Selbst wenn es physischer Atomstrom aus Frankreich ist zählt er nicht als Atomstrom in Deutschland.</w:t>
      </w:r>
    </w:p>
  </w:comment>
  <w:comment w:id="271" w:author="Radgen, Peter" w:date="2022-02-13T15:42:00Z" w:initials="Rg">
    <w:p>
      <w:pPr>
        <w:pStyle w:val="Kommentartext"/>
      </w:pPr>
      <w:r>
        <w:rPr>
          <w:rStyle w:val="Kommentarzeichen"/>
        </w:rPr>
        <w:annotationRef/>
      </w:r>
      <w:r>
        <w:t xml:space="preserve">Dies sind sehr sensible Informationen. Wenn solche Daten im Register gespeichert werden steigt das Risiko für Cyberangriffe. Das sollte nicht Aufgabe des RZ Betreibers </w:t>
      </w:r>
      <w:proofErr w:type="gramStart"/>
      <w:r>
        <w:t>sein</w:t>
      </w:r>
      <w:proofErr w:type="gramEnd"/>
      <w:r>
        <w:t xml:space="preserve"> sondern die </w:t>
      </w:r>
      <w:proofErr w:type="spellStart"/>
      <w:r>
        <w:t>Mietrer</w:t>
      </w:r>
      <w:proofErr w:type="spellEnd"/>
      <w:r>
        <w:t xml:space="preserve"> müssen sich ja wenn Sie IT Leistung &gt; 50/100 kW haben selbst registrieren.</w:t>
      </w:r>
    </w:p>
  </w:comment>
  <w:comment w:id="290" w:author="Jens Gröger" w:date="2022-02-10T11:51:00Z" w:initials="JG">
    <w:p>
      <w:pPr>
        <w:pStyle w:val="Kommentartext"/>
      </w:pPr>
      <w:r>
        <w:rPr>
          <w:rStyle w:val="Kommentarzeichen"/>
        </w:rPr>
        <w:annotationRef/>
      </w:r>
      <w:r>
        <w:t>Die Gesamtmenge wird bereits oben in 3 i) abgefragt</w:t>
      </w:r>
    </w:p>
  </w:comment>
  <w:comment w:id="295" w:author="Radgen, Peter" w:date="2022-02-13T15:52:00Z" w:initials="Rg">
    <w:p>
      <w:pPr>
        <w:pStyle w:val="Kommentartext"/>
      </w:pPr>
      <w:r>
        <w:rPr>
          <w:rStyle w:val="Kommentarzeichen"/>
        </w:rPr>
        <w:annotationRef/>
      </w:r>
      <w:r>
        <w:t>Schon unter h im öffentlichen Teil</w:t>
      </w:r>
    </w:p>
  </w:comment>
  <w:comment w:id="299" w:author="Radgen, Peter" w:date="2022-02-13T15:55:00Z" w:initials="Rg">
    <w:p>
      <w:pPr>
        <w:pStyle w:val="Kommentartext"/>
      </w:pPr>
      <w:r>
        <w:rPr>
          <w:rStyle w:val="Kommentarzeichen"/>
        </w:rPr>
        <w:annotationRef/>
      </w:r>
      <w:r>
        <w:t>In Punkt 2a integriert. Das ist nach meiner Einschätzung eine unkritische Information</w:t>
      </w:r>
    </w:p>
  </w:comment>
  <w:comment w:id="315" w:author="Köhn, Marina" w:date="2022-02-11T11:00:00Z" w:initials="KM">
    <w:p>
      <w:pPr>
        <w:pStyle w:val="Kommentartext"/>
      </w:pPr>
      <w:r>
        <w:rPr>
          <w:rStyle w:val="Kommentarzeichen"/>
        </w:rPr>
        <w:annotationRef/>
      </w:r>
      <w:r>
        <w:t>Über den PUE kann man keine Wärmemenge ermitteln.</w:t>
      </w:r>
    </w:p>
  </w:comment>
  <w:comment w:id="310" w:author="Radgen, Peter" w:date="2022-02-13T15:58:00Z" w:initials="Rg">
    <w:p>
      <w:pPr>
        <w:pStyle w:val="Kommentartext"/>
      </w:pPr>
      <w:r>
        <w:rPr>
          <w:rStyle w:val="Kommentarzeichen"/>
        </w:rPr>
        <w:annotationRef/>
      </w:r>
      <w:r>
        <w:t>Punkt bereits unter 2e bzw. 4f abgedeckt</w:t>
      </w:r>
    </w:p>
  </w:comment>
  <w:comment w:id="334" w:author="Felix Behrens" w:date="2022-02-10T15:32:00Z" w:initials="FB">
    <w:p>
      <w:pPr>
        <w:pStyle w:val="Kommentartext"/>
      </w:pPr>
      <w:r>
        <w:rPr>
          <w:rStyle w:val="Kommentarzeichen"/>
        </w:rPr>
        <w:annotationRef/>
      </w:r>
      <w:r>
        <w:t>Damit wollte Peter Geschäftsgeheimisse schützen. Jetzt ist es viel nützlicher.</w:t>
      </w:r>
    </w:p>
  </w:comment>
  <w:comment w:id="335" w:author="Radgen, Peter" w:date="2022-02-13T16:02:00Z" w:initials="Rg">
    <w:p>
      <w:pPr>
        <w:pStyle w:val="Kommentartext"/>
      </w:pPr>
      <w:r>
        <w:rPr>
          <w:rStyle w:val="Kommentarzeichen"/>
        </w:rPr>
        <w:annotationRef/>
      </w:r>
      <w:r>
        <w:t>Aus Forscherperspektive stimme ich Jens zu, ich denke aber weiter, dass dies aus Gründen der Geschäftsgeheimnisse nichts ist was publizierbar ist. Im öffentlichen Teil macht dies Probleme. Im nichtöffentlichen Teil ist das in Ordnung.</w:t>
      </w:r>
    </w:p>
  </w:comment>
  <w:comment w:id="354" w:author="Radgen, Peter" w:date="2022-02-13T16:05:00Z" w:initials="Rg">
    <w:p>
      <w:pPr>
        <w:pStyle w:val="Kommentartext"/>
      </w:pPr>
      <w:r>
        <w:rPr>
          <w:rStyle w:val="Kommentarzeichen"/>
        </w:rPr>
        <w:annotationRef/>
      </w:r>
      <w:r>
        <w:t>Streichen. Angesicht der Menge an Datenpunkten die dafür anfallen ist das in einem Register nicht mehr zu handeln. Bei zwei Racks mit Servern hätten wir da schon alleine für diesen Punkte ca. 60000 Datenpunkte im Jahr im Register.</w:t>
      </w:r>
    </w:p>
  </w:comment>
  <w:comment w:id="360" w:author="Jens Gröger" w:date="2022-02-10T16:33:00Z" w:initials="JG">
    <w:p>
      <w:pPr>
        <w:pStyle w:val="Kommentartext"/>
      </w:pPr>
      <w:r>
        <w:rPr>
          <w:rStyle w:val="Kommentarzeichen"/>
        </w:rPr>
        <w:annotationRef/>
      </w:r>
      <w:r>
        <w:t>Von uns aus kann diese Anforderung gestrichen werden, da sie berechnet werden kann mit den Angaben Stromverbrauch und IT-Anschlussleistung</w:t>
      </w:r>
    </w:p>
  </w:comment>
  <w:comment w:id="361" w:author="Radgen, Peter" w:date="2022-02-13T16:08:00Z" w:initials="Rg">
    <w:p>
      <w:pPr>
        <w:pStyle w:val="Kommentartext"/>
      </w:pPr>
      <w:r>
        <w:rPr>
          <w:rStyle w:val="Kommentarzeichen"/>
        </w:rPr>
        <w:annotationRef/>
      </w:r>
      <w:r>
        <w:t>Da die Daten aber besser nicht öffentlich sein sollten macht es Sinn die Angabe zu behalten</w:t>
      </w:r>
    </w:p>
  </w:comment>
  <w:comment w:id="366" w:author="Felix Behrens" w:date="2022-02-10T15:41:00Z" w:initials="FB">
    <w:p>
      <w:pPr>
        <w:pStyle w:val="Kommentartext"/>
      </w:pPr>
      <w:r>
        <w:rPr>
          <w:rStyle w:val="Kommentarzeichen"/>
        </w:rPr>
        <w:annotationRef/>
      </w:r>
      <w:r>
        <w:annotationRef/>
      </w:r>
      <w:r>
        <w:t>Diesen Satz schlagen wir vor zu streichen, da die Anschlussleistung bereits diese Aussage enthält.</w:t>
      </w:r>
    </w:p>
    <w:p>
      <w:pPr>
        <w:pStyle w:val="Kommentartext"/>
      </w:pPr>
    </w:p>
  </w:comment>
  <w:comment w:id="367" w:author="Radgen, Peter" w:date="2022-02-13T16:10:00Z" w:initials="Rg">
    <w:p>
      <w:pPr>
        <w:pStyle w:val="Kommentartext"/>
      </w:pPr>
      <w:r>
        <w:rPr>
          <w:rStyle w:val="Kommentarzeichen"/>
        </w:rPr>
        <w:annotationRef/>
      </w:r>
      <w:r>
        <w:t xml:space="preserve">Da die Leistungen nicht öffentlich sein sollten sind Sie im nichtöffentlichen </w:t>
      </w:r>
      <w:proofErr w:type="spellStart"/>
      <w:r>
        <w:t>teil</w:t>
      </w:r>
      <w:proofErr w:type="spellEnd"/>
      <w:r>
        <w:t xml:space="preserve"> zu </w:t>
      </w:r>
      <w:proofErr w:type="spellStart"/>
      <w:r>
        <w:t>plazieren</w:t>
      </w:r>
      <w:proofErr w:type="spellEnd"/>
    </w:p>
  </w:comment>
  <w:comment w:id="377" w:author="Felix Behrens" w:date="2022-02-10T15:39:00Z" w:initials="FB">
    <w:p>
      <w:pPr>
        <w:pStyle w:val="Kommentartext"/>
      </w:pPr>
      <w:r>
        <w:rPr>
          <w:rStyle w:val="Kommentarzeichen"/>
        </w:rPr>
        <w:annotationRef/>
      </w:r>
      <w:r>
        <w:t xml:space="preserve">Sollte gestrichen werden. Die alternative ist viel aussagekräftiger und bringt auch den IT Betreibern wichtige Informationen zum Energiesparen. </w:t>
      </w:r>
    </w:p>
  </w:comment>
  <w:comment w:id="380" w:author="Radgen, Peter" w:date="2022-02-13T16:12:00Z" w:initials="Rg">
    <w:p>
      <w:pPr>
        <w:pStyle w:val="Kommentartext"/>
      </w:pPr>
      <w:r>
        <w:rPr>
          <w:rStyle w:val="Kommentarzeichen"/>
        </w:rPr>
        <w:annotationRef/>
      </w:r>
      <w:r>
        <w:t xml:space="preserve">Dies finde ich eigentlich eine gute Variante. Ich frage mich nur ob die Leute das Leisten können. Zudem hilft der Wert nur bedingt. Wenn von 10 Servern einer im Leeerlauf Arbeiten und die anderen mit 100% habe ich immer noch einen Wert von 90 % obwohl </w:t>
      </w:r>
      <w:proofErr w:type="gramStart"/>
      <w:r>
        <w:t>eine Server</w:t>
      </w:r>
      <w:proofErr w:type="gramEnd"/>
      <w:r>
        <w:t xml:space="preserve"> abgeschaltet werden könnte. Zudem ist die Anzahl der Datenpunkte zu hoch um das sinnvoll in einem Register zu verwalten. Das ist nach meinem Verständnis nicht die Aufgabe eines Registers. Das der Betreiber Verbesserungen nachweisen muss bleibt davon ja </w:t>
      </w:r>
      <w:proofErr w:type="spellStart"/>
      <w:r>
        <w:t>unbeommen</w:t>
      </w:r>
      <w:proofErr w:type="spellEnd"/>
      <w:r>
        <w:t>.</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AFAC23" w16cex:dateUtc="2022-02-10T14:22:00Z"/>
  <w16cex:commentExtensible w16cex:durableId="25AF7AAA" w16cex:dateUtc="2022-02-10T10:51:00Z"/>
  <w16cex:commentExtensible w16cex:durableId="25AFAE89" w16cex:dateUtc="2022-02-10T14:32:00Z"/>
  <w16cex:commentExtensible w16cex:durableId="25AFBCC8" w16cex:dateUtc="2022-02-10T15:33:00Z"/>
  <w16cex:commentExtensible w16cex:durableId="25AFB0A2" w16cex:dateUtc="2022-02-10T14:41:00Z"/>
  <w16cex:commentExtensible w16cex:durableId="25AFB030" w16cex:dateUtc="2022-02-10T14: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framePr w:hSpace="142" w:wrap="notBeside" w:vAnchor="page" w:hAnchor="page" w:x="8619" w:y="15764"/>
    </w:pPr>
    <w:r>
      <w:fldChar w:fldCharType="begin"/>
    </w:r>
    <w:r>
      <w:instrText xml:space="preserve"> IF </w:instrText>
    </w:r>
    <w:r>
      <w:fldChar w:fldCharType="begin"/>
    </w:r>
    <w:r>
      <w:instrText xml:space="preserve"> PAGE </w:instrText>
    </w:r>
    <w:r>
      <w:fldChar w:fldCharType="separate"/>
    </w:r>
    <w:r>
      <w:rPr>
        <w:noProof/>
      </w:rPr>
      <w:instrText>8</w:instrText>
    </w:r>
    <w:r>
      <w:fldChar w:fldCharType="end"/>
    </w:r>
    <w:r>
      <w:instrText xml:space="preserve"> &lt; </w:instrText>
    </w:r>
    <w:fldSimple w:instr=" NUMPAGES ">
      <w:r>
        <w:rPr>
          <w:noProof/>
        </w:rPr>
        <w:instrText>8</w:instrText>
      </w:r>
    </w:fldSimple>
    <w:r>
      <w:instrText xml:space="preserve"> „</w:instrText>
    </w:r>
    <w:r>
      <w:rPr>
        <w:b/>
      </w:rPr>
      <w:instrText>. . .</w:instrText>
    </w:r>
    <w:r>
      <w:instrText xml:space="preserve">“ „“ </w:instrText>
    </w:r>
    <w:r>
      <w:fldChar w:fldCharType="end"/>
    </w:r>
  </w:p>
  <w:p>
    <w:pPr>
      <w:pStyle w:val="Fuzeile"/>
      <w:spacing w:line="240" w:lineRule="auto"/>
      <w:rPr>
        <w:sz w:val="14"/>
      </w:rPr>
    </w:pPr>
    <w:r>
      <w:rPr>
        <w:vanish/>
        <w:sz w:val="14"/>
      </w:rPr>
      <w:fldChar w:fldCharType="begin"/>
    </w:r>
    <w:r>
      <w:rPr>
        <w:vanish/>
        <w:sz w:val="14"/>
      </w:rPr>
      <w:instrText xml:space="preserve"> FILENAME \p  \* MERGEFORMAT </w:instrText>
    </w:r>
    <w:r>
      <w:rPr>
        <w:vanish/>
        <w:sz w:val="14"/>
      </w:rPr>
      <w:fldChar w:fldCharType="separate"/>
    </w:r>
    <w:r>
      <w:rPr>
        <w:noProof/>
        <w:vanish/>
        <w:sz w:val="14"/>
      </w:rPr>
      <w:t>C:\Users\j.groeger\Documents\_Neue Angebote\1595_UBA_RZ-Register\Inhaltliche Arbeit\BMWi-EnEff-RL\220209 Rechenzentren EnEfG .docx</w:t>
    </w:r>
    <w:r>
      <w:rPr>
        <w:vanish/>
        <w:sz w:val="14"/>
      </w:rPr>
      <w:fldChar w:fldCharType="end"/>
    </w:r>
    <w:r>
      <w:rPr>
        <w:vanish/>
        <w:sz w:val="14"/>
      </w:rPr>
      <w:t xml:space="preserve"> </w:t>
    </w:r>
    <w:r>
      <w:rPr>
        <w:vanish/>
        <w:sz w:val="14"/>
      </w:rPr>
      <w:fldChar w:fldCharType="begin"/>
    </w:r>
    <w:r>
      <w:rPr>
        <w:vanish/>
        <w:sz w:val="14"/>
      </w:rPr>
      <w:instrText>DATE  \* MERGEFORMAT</w:instrText>
    </w:r>
    <w:r>
      <w:rPr>
        <w:vanish/>
        <w:sz w:val="14"/>
      </w:rPr>
      <w:fldChar w:fldCharType="separate"/>
    </w:r>
    <w:ins w:id="387" w:author="Radgen, Peter" w:date="2022-02-13T16:29:00Z">
      <w:r>
        <w:rPr>
          <w:noProof/>
          <w:vanish/>
          <w:sz w:val="14"/>
        </w:rPr>
        <w:t>13.02.2022</w:t>
      </w:r>
    </w:ins>
    <w:ins w:id="388" w:author="Köhn, Marina" w:date="2022-02-11T09:03:00Z">
      <w:del w:id="389" w:author="Radgen, Peter" w:date="2022-02-13T14:04:00Z">
        <w:r>
          <w:rPr>
            <w:noProof/>
            <w:vanish/>
            <w:sz w:val="14"/>
          </w:rPr>
          <w:delText>11.02.2022</w:delText>
        </w:r>
      </w:del>
    </w:ins>
    <w:ins w:id="390" w:author="Jens Gröger" w:date="2022-02-10T16:06:00Z">
      <w:del w:id="391" w:author="Radgen, Peter" w:date="2022-02-13T14:04:00Z">
        <w:r>
          <w:rPr>
            <w:noProof/>
            <w:vanish/>
            <w:sz w:val="14"/>
          </w:rPr>
          <w:delText>10.02.2022</w:delText>
        </w:r>
      </w:del>
    </w:ins>
    <w:ins w:id="392" w:author="Felix Behrens" w:date="2022-02-10T12:10:00Z">
      <w:del w:id="393" w:author="Radgen, Peter" w:date="2022-02-13T14:04:00Z">
        <w:r>
          <w:rPr>
            <w:noProof/>
            <w:vanish/>
            <w:sz w:val="14"/>
          </w:rPr>
          <w:delText>10.02.2022</w:delText>
        </w:r>
      </w:del>
    </w:ins>
    <w:del w:id="394" w:author="Radgen, Peter" w:date="2022-02-13T14:04:00Z">
      <w:r>
        <w:rPr>
          <w:noProof/>
          <w:vanish/>
          <w:sz w:val="14"/>
        </w:rPr>
        <w:delText>09.02.2022</w:delText>
      </w:r>
    </w:del>
    <w:r>
      <w:rPr>
        <w:vanish/>
        <w:sz w:val="14"/>
      </w:rPr>
      <w:fldChar w:fldCharType="end"/>
    </w:r>
    <w:r>
      <w:rPr>
        <w:vanish/>
        <w:sz w:val="14"/>
      </w:rPr>
      <w:t xml:space="preserve">  </w:t>
    </w:r>
    <w:r>
      <w:rPr>
        <w:vanish/>
        <w:sz w:val="14"/>
      </w:rPr>
      <w:fldChar w:fldCharType="begin"/>
    </w:r>
    <w:r>
      <w:rPr>
        <w:vanish/>
        <w:sz w:val="14"/>
      </w:rPr>
      <w:instrText xml:space="preserve"> USERINITIALS  \* MERGEFORMAT </w:instrText>
    </w:r>
    <w:r>
      <w:rPr>
        <w:vanish/>
        <w:sz w:val="14"/>
      </w:rPr>
      <w:fldChar w:fldCharType="separate"/>
    </w:r>
    <w:r>
      <w:rPr>
        <w:noProof/>
        <w:vanish/>
        <w:sz w:val="14"/>
      </w:rPr>
      <w:t>JG</w:t>
    </w:r>
    <w:r>
      <w:rPr>
        <w:vanish/>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framePr w:hSpace="142" w:wrap="notBeside" w:vAnchor="page" w:hAnchor="page" w:x="8619" w:y="15764"/>
    </w:pPr>
    <w:r>
      <w:fldChar w:fldCharType="begin"/>
    </w:r>
    <w:r>
      <w:instrText xml:space="preserve"> IF </w:instrText>
    </w:r>
    <w:r>
      <w:fldChar w:fldCharType="begin"/>
    </w:r>
    <w:r>
      <w:instrText xml:space="preserve"> PAGE </w:instrText>
    </w:r>
    <w:r>
      <w:fldChar w:fldCharType="separate"/>
    </w:r>
    <w:r>
      <w:rPr>
        <w:noProof/>
      </w:rPr>
      <w:instrText>1</w:instrText>
    </w:r>
    <w:r>
      <w:fldChar w:fldCharType="end"/>
    </w:r>
    <w:r>
      <w:instrText xml:space="preserve"> &lt; </w:instrText>
    </w:r>
    <w:fldSimple w:instr=" NUMPAGES ">
      <w:r>
        <w:rPr>
          <w:noProof/>
        </w:rPr>
        <w:instrText>8</w:instrText>
      </w:r>
    </w:fldSimple>
    <w:r>
      <w:instrText xml:space="preserve"> „</w:instrText>
    </w:r>
    <w:r>
      <w:rPr>
        <w:b/>
      </w:rPr>
      <w:instrText>. . .</w:instrText>
    </w:r>
    <w:r>
      <w:instrText xml:space="preserve">“ „“ </w:instrText>
    </w:r>
    <w:r>
      <w:fldChar w:fldCharType="separate"/>
    </w:r>
    <w:r>
      <w:rPr>
        <w:b/>
        <w:noProof/>
      </w:rPr>
      <w:t>. . .</w:t>
    </w:r>
    <w:r>
      <w:fldChar w:fldCharType="end"/>
    </w:r>
  </w:p>
  <w:p>
    <w:pPr>
      <w:pStyle w:val="Fuzeile"/>
      <w:spacing w:line="240" w:lineRule="auto"/>
      <w:rPr>
        <w:sz w:val="14"/>
      </w:rPr>
    </w:pPr>
    <w:r>
      <w:rPr>
        <w:vanish/>
        <w:sz w:val="14"/>
      </w:rPr>
      <w:fldChar w:fldCharType="begin"/>
    </w:r>
    <w:r>
      <w:rPr>
        <w:vanish/>
        <w:sz w:val="14"/>
      </w:rPr>
      <w:instrText xml:space="preserve"> FILENAME \p  \* MERGEFORMAT </w:instrText>
    </w:r>
    <w:r>
      <w:rPr>
        <w:vanish/>
        <w:sz w:val="14"/>
      </w:rPr>
      <w:fldChar w:fldCharType="separate"/>
    </w:r>
    <w:r>
      <w:rPr>
        <w:noProof/>
        <w:vanish/>
        <w:sz w:val="14"/>
      </w:rPr>
      <w:t>C:\Users\j.groeger\Documents\_Neue Angebote\1595_UBA_RZ-Register\Inhaltliche Arbeit\BMWi-EnEff-RL\220209 Rechenzentren EnEfG .docx</w:t>
    </w:r>
    <w:r>
      <w:rPr>
        <w:vanish/>
        <w:sz w:val="14"/>
      </w:rPr>
      <w:fldChar w:fldCharType="end"/>
    </w:r>
    <w:r>
      <w:rPr>
        <w:vanish/>
        <w:sz w:val="14"/>
      </w:rPr>
      <w:t xml:space="preserve"> </w:t>
    </w:r>
    <w:r>
      <w:rPr>
        <w:vanish/>
        <w:sz w:val="14"/>
      </w:rPr>
      <w:fldChar w:fldCharType="begin"/>
    </w:r>
    <w:r>
      <w:rPr>
        <w:vanish/>
        <w:sz w:val="14"/>
      </w:rPr>
      <w:instrText>DATE  \* MERGEFORMAT</w:instrText>
    </w:r>
    <w:r>
      <w:rPr>
        <w:vanish/>
        <w:sz w:val="14"/>
      </w:rPr>
      <w:fldChar w:fldCharType="separate"/>
    </w:r>
    <w:ins w:id="395" w:author="Radgen, Peter" w:date="2022-02-13T16:29:00Z">
      <w:r>
        <w:rPr>
          <w:noProof/>
          <w:vanish/>
          <w:sz w:val="14"/>
        </w:rPr>
        <w:t>13.02.2022</w:t>
      </w:r>
    </w:ins>
    <w:ins w:id="396" w:author="Köhn, Marina" w:date="2022-02-11T09:03:00Z">
      <w:del w:id="397" w:author="Radgen, Peter" w:date="2022-02-13T14:04:00Z">
        <w:r>
          <w:rPr>
            <w:noProof/>
            <w:vanish/>
            <w:sz w:val="14"/>
          </w:rPr>
          <w:delText>11.02.2022</w:delText>
        </w:r>
      </w:del>
    </w:ins>
    <w:ins w:id="398" w:author="Jens Gröger" w:date="2022-02-10T16:06:00Z">
      <w:del w:id="399" w:author="Radgen, Peter" w:date="2022-02-13T14:04:00Z">
        <w:r>
          <w:rPr>
            <w:noProof/>
            <w:vanish/>
            <w:sz w:val="14"/>
          </w:rPr>
          <w:delText>10.02.2022</w:delText>
        </w:r>
      </w:del>
    </w:ins>
    <w:ins w:id="400" w:author="Felix Behrens" w:date="2022-02-10T12:10:00Z">
      <w:del w:id="401" w:author="Radgen, Peter" w:date="2022-02-13T14:04:00Z">
        <w:r>
          <w:rPr>
            <w:noProof/>
            <w:vanish/>
            <w:sz w:val="14"/>
          </w:rPr>
          <w:delText>10.02.2022</w:delText>
        </w:r>
      </w:del>
    </w:ins>
    <w:del w:id="402" w:author="Radgen, Peter" w:date="2022-02-13T14:04:00Z">
      <w:r>
        <w:rPr>
          <w:noProof/>
          <w:vanish/>
          <w:sz w:val="14"/>
        </w:rPr>
        <w:delText>09.02.2022</w:delText>
      </w:r>
    </w:del>
    <w:r>
      <w:rPr>
        <w:vanish/>
        <w:sz w:val="14"/>
      </w:rPr>
      <w:fldChar w:fldCharType="end"/>
    </w:r>
    <w:r>
      <w:rPr>
        <w:vanish/>
        <w:sz w:val="14"/>
      </w:rPr>
      <w:t xml:space="preserve">  </w:t>
    </w:r>
    <w:r>
      <w:rPr>
        <w:vanish/>
        <w:sz w:val="14"/>
      </w:rPr>
      <w:fldChar w:fldCharType="begin"/>
    </w:r>
    <w:r>
      <w:rPr>
        <w:vanish/>
        <w:sz w:val="14"/>
      </w:rPr>
      <w:instrText xml:space="preserve"> USERINITIALS  \* MERGEFORMAT </w:instrText>
    </w:r>
    <w:r>
      <w:rPr>
        <w:vanish/>
        <w:sz w:val="14"/>
      </w:rPr>
      <w:fldChar w:fldCharType="separate"/>
    </w:r>
    <w:r>
      <w:rPr>
        <w:noProof/>
        <w:vanish/>
        <w:sz w:val="14"/>
      </w:rPr>
      <w:t>JG</w:t>
    </w:r>
    <w:r>
      <w:rPr>
        <w:vanish/>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536"/>
      </w:tabs>
      <w:spacing w:after="240"/>
      <w:ind w:left="4366"/>
    </w:pPr>
    <w:r>
      <w:rPr>
        <w:rStyle w:val="Seitenzahl"/>
      </w:rPr>
      <w:t xml:space="preserv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43D3"/>
    <w:multiLevelType w:val="hybridMultilevel"/>
    <w:tmpl w:val="568CCA1C"/>
    <w:lvl w:ilvl="0" w:tplc="04070001">
      <w:start w:val="1"/>
      <w:numFmt w:val="bullet"/>
      <w:lvlText w:val=""/>
      <w:lvlJc w:val="left"/>
      <w:pPr>
        <w:ind w:left="720" w:hanging="360"/>
      </w:pPr>
      <w:rPr>
        <w:rFonts w:ascii="Symbol" w:hAnsi="Symbol" w:hint="default"/>
      </w:rPr>
    </w:lvl>
    <w:lvl w:ilvl="1" w:tplc="04070017">
      <w:start w:val="1"/>
      <w:numFmt w:val="lowerLetter"/>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661A1F"/>
    <w:multiLevelType w:val="hybridMultilevel"/>
    <w:tmpl w:val="8E720CC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FC759E"/>
    <w:multiLevelType w:val="hybridMultilevel"/>
    <w:tmpl w:val="05FAA270"/>
    <w:lvl w:ilvl="0" w:tplc="04070019">
      <w:start w:val="1"/>
      <w:numFmt w:val="lowerLetter"/>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667037"/>
    <w:multiLevelType w:val="hybridMultilevel"/>
    <w:tmpl w:val="9D821CF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F61A18"/>
    <w:multiLevelType w:val="hybridMultilevel"/>
    <w:tmpl w:val="A6BC1BD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841CB4"/>
    <w:multiLevelType w:val="hybridMultilevel"/>
    <w:tmpl w:val="4232C502"/>
    <w:lvl w:ilvl="0" w:tplc="0407000F">
      <w:start w:val="1"/>
      <w:numFmt w:val="decimal"/>
      <w:lvlText w:val="%1."/>
      <w:lvlJc w:val="left"/>
      <w:pPr>
        <w:ind w:left="720" w:hanging="360"/>
      </w:pPr>
    </w:lvl>
    <w:lvl w:ilvl="1" w:tplc="76EE0438">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E226B3"/>
    <w:multiLevelType w:val="hybridMultilevel"/>
    <w:tmpl w:val="ABDA74B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3F7216C"/>
    <w:multiLevelType w:val="hybridMultilevel"/>
    <w:tmpl w:val="DE9CA9AA"/>
    <w:lvl w:ilvl="0" w:tplc="04070015">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9F582E"/>
    <w:multiLevelType w:val="hybridMultilevel"/>
    <w:tmpl w:val="34249F1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C5338E2"/>
    <w:multiLevelType w:val="hybridMultilevel"/>
    <w:tmpl w:val="0D68BE0A"/>
    <w:lvl w:ilvl="0" w:tplc="04070015">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321467"/>
    <w:multiLevelType w:val="hybridMultilevel"/>
    <w:tmpl w:val="AEA0B93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C22F5E"/>
    <w:multiLevelType w:val="hybridMultilevel"/>
    <w:tmpl w:val="92ECCAAE"/>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2E6246A"/>
    <w:multiLevelType w:val="hybridMultilevel"/>
    <w:tmpl w:val="901E5956"/>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68350FB"/>
    <w:multiLevelType w:val="hybridMultilevel"/>
    <w:tmpl w:val="65FA942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A3C2FF8"/>
    <w:multiLevelType w:val="hybridMultilevel"/>
    <w:tmpl w:val="384C41E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BB35E75"/>
    <w:multiLevelType w:val="hybridMultilevel"/>
    <w:tmpl w:val="0B726EE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C8855B8"/>
    <w:multiLevelType w:val="hybridMultilevel"/>
    <w:tmpl w:val="5178BE96"/>
    <w:lvl w:ilvl="0" w:tplc="04070015">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0CE2383"/>
    <w:multiLevelType w:val="hybridMultilevel"/>
    <w:tmpl w:val="0FCC6E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523E8C"/>
    <w:multiLevelType w:val="hybridMultilevel"/>
    <w:tmpl w:val="1BB8DFC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19021F0"/>
    <w:multiLevelType w:val="hybridMultilevel"/>
    <w:tmpl w:val="71F673A0"/>
    <w:lvl w:ilvl="0" w:tplc="04070015">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333572C"/>
    <w:multiLevelType w:val="hybridMultilevel"/>
    <w:tmpl w:val="F840721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95108C6"/>
    <w:multiLevelType w:val="hybridMultilevel"/>
    <w:tmpl w:val="6434921A"/>
    <w:lvl w:ilvl="0" w:tplc="04070015">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EB57BF"/>
    <w:multiLevelType w:val="hybridMultilevel"/>
    <w:tmpl w:val="E68AF0A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1080F25"/>
    <w:multiLevelType w:val="hybridMultilevel"/>
    <w:tmpl w:val="64FEC5C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E333EE1"/>
    <w:multiLevelType w:val="hybridMultilevel"/>
    <w:tmpl w:val="53BCBC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E3A536A"/>
    <w:multiLevelType w:val="hybridMultilevel"/>
    <w:tmpl w:val="BEAA2F40"/>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F373B7B"/>
    <w:multiLevelType w:val="hybridMultilevel"/>
    <w:tmpl w:val="B7F02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26"/>
  </w:num>
  <w:num w:numId="3">
    <w:abstractNumId w:val="24"/>
  </w:num>
  <w:num w:numId="4">
    <w:abstractNumId w:val="5"/>
  </w:num>
  <w:num w:numId="5">
    <w:abstractNumId w:val="25"/>
  </w:num>
  <w:num w:numId="6">
    <w:abstractNumId w:val="19"/>
  </w:num>
  <w:num w:numId="7">
    <w:abstractNumId w:val="23"/>
  </w:num>
  <w:num w:numId="8">
    <w:abstractNumId w:val="8"/>
  </w:num>
  <w:num w:numId="9">
    <w:abstractNumId w:val="11"/>
  </w:num>
  <w:num w:numId="10">
    <w:abstractNumId w:val="4"/>
  </w:num>
  <w:num w:numId="11">
    <w:abstractNumId w:val="20"/>
  </w:num>
  <w:num w:numId="12">
    <w:abstractNumId w:val="2"/>
  </w:num>
  <w:num w:numId="13">
    <w:abstractNumId w:val="21"/>
  </w:num>
  <w:num w:numId="14">
    <w:abstractNumId w:val="9"/>
  </w:num>
  <w:num w:numId="15">
    <w:abstractNumId w:val="0"/>
  </w:num>
  <w:num w:numId="16">
    <w:abstractNumId w:val="22"/>
  </w:num>
  <w:num w:numId="17">
    <w:abstractNumId w:val="1"/>
  </w:num>
  <w:num w:numId="18">
    <w:abstractNumId w:val="16"/>
  </w:num>
  <w:num w:numId="19">
    <w:abstractNumId w:val="10"/>
  </w:num>
  <w:num w:numId="20">
    <w:abstractNumId w:val="7"/>
  </w:num>
  <w:num w:numId="21">
    <w:abstractNumId w:val="18"/>
  </w:num>
  <w:num w:numId="22">
    <w:abstractNumId w:val="14"/>
  </w:num>
  <w:num w:numId="23">
    <w:abstractNumId w:val="12"/>
  </w:num>
  <w:num w:numId="24">
    <w:abstractNumId w:val="13"/>
  </w:num>
  <w:num w:numId="25">
    <w:abstractNumId w:val="15"/>
  </w:num>
  <w:num w:numId="26">
    <w:abstractNumId w:val="6"/>
  </w:num>
  <w:num w:numId="27">
    <w:abstractNumId w:val="3"/>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ns Gröger">
    <w15:presenceInfo w15:providerId="AD" w15:userId="S::j.groeger@oeko.de::c5160fa0-45e2-489f-93b7-f2c3e28324e4"/>
  </w15:person>
  <w15:person w15:author="Köhn, Marina">
    <w15:presenceInfo w15:providerId="AD" w15:userId="S-1-5-21-837650375-1690420205-4123535123-7299"/>
  </w15:person>
  <w15:person w15:author="Felix Behrens">
    <w15:presenceInfo w15:providerId="AD" w15:userId="S::f.behrens@oeko.de::102b9f21-ea3c-48ac-aee8-4ab8946a579e"/>
  </w15:person>
  <w15:person w15:author="Radgen, Peter">
    <w15:presenceInfo w15:providerId="None" w15:userId="Radgen, Pe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EF73DC-29B2-480D-B5AD-B55368B0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line="360" w:lineRule="auto"/>
    </w:pPr>
    <w:rPr>
      <w:rFonts w:ascii="Arial" w:hAnsi="Arial"/>
      <w:sz w:val="24"/>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Betrifft">
    <w:name w:val="Betrifft"/>
    <w:basedOn w:val="Standard"/>
    <w:pPr>
      <w:spacing w:before="1440" w:line="240" w:lineRule="auto"/>
      <w:ind w:left="709" w:hanging="709"/>
    </w:pPr>
  </w:style>
  <w:style w:type="paragraph" w:customStyle="1" w:styleId="Hier">
    <w:name w:val="Hier"/>
    <w:basedOn w:val="Standard"/>
    <w:pPr>
      <w:tabs>
        <w:tab w:val="left" w:pos="709"/>
        <w:tab w:val="left" w:pos="1191"/>
      </w:tabs>
      <w:spacing w:line="240" w:lineRule="auto"/>
      <w:ind w:left="1191" w:hanging="1191"/>
    </w:pPr>
  </w:style>
  <w:style w:type="paragraph" w:customStyle="1" w:styleId="Bezug">
    <w:name w:val="Bezug"/>
    <w:basedOn w:val="Standard"/>
    <w:pPr>
      <w:spacing w:before="240" w:line="240" w:lineRule="auto"/>
      <w:ind w:left="709" w:hanging="709"/>
    </w:pPr>
  </w:style>
  <w:style w:type="paragraph" w:customStyle="1" w:styleId="Anlage">
    <w:name w:val="Anlage"/>
    <w:basedOn w:val="Standard"/>
    <w:pPr>
      <w:spacing w:before="240" w:line="240" w:lineRule="auto"/>
      <w:ind w:left="709" w:hanging="709"/>
    </w:pPr>
  </w:style>
  <w:style w:type="paragraph" w:customStyle="1" w:styleId="yyx">
    <w:name w:val="yyx"/>
    <w:basedOn w:val="Standard"/>
    <w:next w:val="Standard"/>
    <w:pPr>
      <w:framePr w:hSpace="142" w:wrap="around" w:vAnchor="page" w:hAnchor="page" w:x="8619" w:y="15764"/>
    </w:pPr>
    <w:rPr>
      <w:b/>
    </w:rPr>
  </w:style>
  <w:style w:type="paragraph" w:customStyle="1" w:styleId="Nverborgen">
    <w:name w:val="Nverborgen"/>
    <w:basedOn w:val="Standard"/>
    <w:next w:val="Standard"/>
    <w:pPr>
      <w:spacing w:line="240" w:lineRule="exact"/>
      <w:ind w:hanging="567"/>
    </w:pPr>
  </w:style>
  <w:style w:type="paragraph" w:customStyle="1" w:styleId="Verborgen">
    <w:name w:val="Verborgen"/>
    <w:basedOn w:val="Standard"/>
    <w:next w:val="Standard"/>
    <w:pPr>
      <w:spacing w:line="240" w:lineRule="auto"/>
      <w:ind w:hanging="567"/>
    </w:pPr>
    <w:rPr>
      <w:vanish/>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rPr>
  </w:style>
  <w:style w:type="character" w:customStyle="1" w:styleId="KommentartextZchn">
    <w:name w:val="Kommentartext Zchn"/>
    <w:basedOn w:val="Absatz-Standardschriftart"/>
    <w:link w:val="Kommentartext"/>
    <w:uiPriority w:val="99"/>
    <w:rPr>
      <w:rFonts w:ascii="Arial" w:hAnsi="Arial"/>
    </w:rPr>
  </w:style>
  <w:style w:type="paragraph" w:styleId="Listenabsatz">
    <w:name w:val="List Paragraph"/>
    <w:basedOn w:val="Standard"/>
    <w:uiPriority w:val="34"/>
    <w:qFormat/>
    <w:pPr>
      <w:ind w:left="720"/>
      <w:contextualSpacing/>
    </w:p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0677">
      <w:bodyDiv w:val="1"/>
      <w:marLeft w:val="0"/>
      <w:marRight w:val="0"/>
      <w:marTop w:val="0"/>
      <w:marBottom w:val="0"/>
      <w:divBdr>
        <w:top w:val="none" w:sz="0" w:space="0" w:color="auto"/>
        <w:left w:val="none" w:sz="0" w:space="0" w:color="auto"/>
        <w:bottom w:val="none" w:sz="0" w:space="0" w:color="auto"/>
        <w:right w:val="none" w:sz="0" w:space="0" w:color="auto"/>
      </w:divBdr>
    </w:div>
    <w:div w:id="152181897">
      <w:bodyDiv w:val="1"/>
      <w:marLeft w:val="0"/>
      <w:marRight w:val="0"/>
      <w:marTop w:val="0"/>
      <w:marBottom w:val="0"/>
      <w:divBdr>
        <w:top w:val="none" w:sz="0" w:space="0" w:color="auto"/>
        <w:left w:val="none" w:sz="0" w:space="0" w:color="auto"/>
        <w:bottom w:val="none" w:sz="0" w:space="0" w:color="auto"/>
        <w:right w:val="none" w:sz="0" w:space="0" w:color="auto"/>
      </w:divBdr>
    </w:div>
    <w:div w:id="343090171">
      <w:bodyDiv w:val="1"/>
      <w:marLeft w:val="0"/>
      <w:marRight w:val="0"/>
      <w:marTop w:val="0"/>
      <w:marBottom w:val="0"/>
      <w:divBdr>
        <w:top w:val="none" w:sz="0" w:space="0" w:color="auto"/>
        <w:left w:val="none" w:sz="0" w:space="0" w:color="auto"/>
        <w:bottom w:val="none" w:sz="0" w:space="0" w:color="auto"/>
        <w:right w:val="none" w:sz="0" w:space="0" w:color="auto"/>
      </w:divBdr>
    </w:div>
    <w:div w:id="454837462">
      <w:bodyDiv w:val="1"/>
      <w:marLeft w:val="0"/>
      <w:marRight w:val="0"/>
      <w:marTop w:val="0"/>
      <w:marBottom w:val="0"/>
      <w:divBdr>
        <w:top w:val="none" w:sz="0" w:space="0" w:color="auto"/>
        <w:left w:val="none" w:sz="0" w:space="0" w:color="auto"/>
        <w:bottom w:val="none" w:sz="0" w:space="0" w:color="auto"/>
        <w:right w:val="none" w:sz="0" w:space="0" w:color="auto"/>
      </w:divBdr>
    </w:div>
    <w:div w:id="1214734896">
      <w:bodyDiv w:val="1"/>
      <w:marLeft w:val="0"/>
      <w:marRight w:val="0"/>
      <w:marTop w:val="0"/>
      <w:marBottom w:val="0"/>
      <w:divBdr>
        <w:top w:val="none" w:sz="0" w:space="0" w:color="auto"/>
        <w:left w:val="none" w:sz="0" w:space="0" w:color="auto"/>
        <w:bottom w:val="none" w:sz="0" w:space="0" w:color="auto"/>
        <w:right w:val="none" w:sz="0" w:space="0" w:color="auto"/>
      </w:divBdr>
    </w:div>
    <w:div w:id="1355111030">
      <w:bodyDiv w:val="1"/>
      <w:marLeft w:val="0"/>
      <w:marRight w:val="0"/>
      <w:marTop w:val="0"/>
      <w:marBottom w:val="0"/>
      <w:divBdr>
        <w:top w:val="none" w:sz="0" w:space="0" w:color="auto"/>
        <w:left w:val="none" w:sz="0" w:space="0" w:color="auto"/>
        <w:bottom w:val="none" w:sz="0" w:space="0" w:color="auto"/>
        <w:right w:val="none" w:sz="0" w:space="0" w:color="auto"/>
      </w:divBdr>
    </w:div>
    <w:div w:id="142006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BMWi\BMWi0.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0A4C7-3220-4164-A94C-D70B6A1A1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BMWi0.dotm</Template>
  <TotalTime>0</TotalTime>
  <Pages>8</Pages>
  <Words>1848</Words>
  <Characters>11644</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Standardformat</vt:lpstr>
    </vt:vector>
  </TitlesOfParts>
  <Company>BMWi</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Standardformat</dc:title>
  <dc:subject/>
  <dc:creator>Hinsch, Thomas, IIB1</dc:creator>
  <cp:keywords/>
  <dc:description/>
  <cp:lastModifiedBy>Radgen, Peter</cp:lastModifiedBy>
  <cp:revision>8</cp:revision>
  <cp:lastPrinted>2022-02-09T15:48:00Z</cp:lastPrinted>
  <dcterms:created xsi:type="dcterms:W3CDTF">2022-02-13T13:04:00Z</dcterms:created>
  <dcterms:modified xsi:type="dcterms:W3CDTF">2022-02-13T15:33:00Z</dcterms:modified>
</cp:coreProperties>
</file>